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default"/>
          <w:b/>
          <w:lang w:val="en-US"/>
        </w:rPr>
      </w:pPr>
      <w:r>
        <w:rPr>
          <w:b/>
        </w:rPr>
        <w:t>STOVYKLOS PASLAUGŲ TEIKIMO SUTARTIS Nr.</w:t>
      </w:r>
      <w:r>
        <w:rPr>
          <w:b/>
        </w:rPr>
        <mc:AlternateContent>
          <mc:Choice Requires="wps">
            <w:drawing>
              <wp:anchor distT="0" distB="0" distL="114935" distR="114935" simplePos="0" relativeHeight="251659264" behindDoc="0" locked="0" layoutInCell="1" allowOverlap="1">
                <wp:simplePos x="0" y="0"/>
                <wp:positionH relativeFrom="column">
                  <wp:posOffset>6401435</wp:posOffset>
                </wp:positionH>
                <wp:positionV relativeFrom="paragraph">
                  <wp:posOffset>-12065</wp:posOffset>
                </wp:positionV>
                <wp:extent cx="465455" cy="236855"/>
                <wp:effectExtent l="0" t="0" r="1270" b="1270"/>
                <wp:wrapNone/>
                <wp:docPr id="1" name="Rectangle 2"/>
                <wp:cNvGraphicFramePr/>
                <a:graphic xmlns:a="http://schemas.openxmlformats.org/drawingml/2006/main">
                  <a:graphicData uri="http://schemas.microsoft.com/office/word/2010/wordprocessingShape">
                    <wps:wsp>
                      <wps:cNvSpPr/>
                      <wps:spPr>
                        <a:xfrm>
                          <a:off x="0" y="0"/>
                          <a:ext cx="465455" cy="236855"/>
                        </a:xfrm>
                        <a:prstGeom prst="rect">
                          <a:avLst/>
                        </a:prstGeom>
                        <a:solidFill>
                          <a:srgbClr val="FFFFFF"/>
                        </a:solidFill>
                        <a:ln>
                          <a:noFill/>
                        </a:ln>
                      </wps:spPr>
                      <wps:txbx>
                        <w:txbxContent>
                          <w:p>
                            <w:pPr>
                              <w:ind w:right="-105"/>
                            </w:pPr>
                          </w:p>
                          <w:p/>
                        </w:txbxContent>
                      </wps:txbx>
                      <wps:bodyPr wrap="square" lIns="91425" tIns="45700" rIns="91425" bIns="45700" upright="1"/>
                    </wps:wsp>
                  </a:graphicData>
                </a:graphic>
              </wp:anchor>
            </w:drawing>
          </mc:Choice>
          <mc:Fallback>
            <w:pict>
              <v:rect id="Rectangle 2" o:spid="_x0000_s1026" o:spt="1" style="position:absolute;left:0pt;margin-left:504.05pt;margin-top:-0.95pt;height:18.65pt;width:36.65pt;z-index:251659264;mso-width-relative:page;mso-height-relative:page;" fillcolor="#FFFFFF" filled="t" stroked="f" coordsize="21600,21600" o:gfxdata="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8+btzXAAAACwEAAA8AAAAAAAAAAQAgAAAAIgAAAGRy&#10;cy9kb3ducmV2LnhtbFBLAQIUABQAAAAIAIdO4kDjTNCTzQEAAK4DAAAOAAAAAAAAAAEAIAAAACYB&#10;AABkcnMvZTJvRG9jLnhtbFBLBQYAAAAABgAGAFkBAABlBQAAAAA=&#10;">
                <v:fill on="t" focussize="0,0"/>
                <v:stroke on="f"/>
                <v:imagedata o:title=""/>
                <o:lock v:ext="edit" aspectratio="f"/>
                <v:textbox inset="7.1988188976378pt,3.59842519685039pt,7.1988188976378pt,3.59842519685039pt">
                  <w:txbxContent>
                    <w:p>
                      <w:pPr>
                        <w:ind w:right="-105"/>
                      </w:pPr>
                    </w:p>
                    <w:p/>
                  </w:txbxContent>
                </v:textbox>
              </v:rect>
            </w:pict>
          </mc:Fallback>
        </mc:AlternateContent>
      </w:r>
      <w:r>
        <w:rPr>
          <w:b/>
        </w:rPr>
        <w:t xml:space="preserve"> MB</w:t>
      </w:r>
      <w:r>
        <w:rPr>
          <w:rFonts w:hint="default"/>
          <w:b/>
          <w:lang w:val="en-US"/>
        </w:rPr>
        <w:t>P-01</w:t>
      </w:r>
    </w:p>
    <w:p>
      <w:pPr>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 xml:space="preserve">Ši sutartis sudaryta 2024 m. ....mėn. ....d.    </w:t>
      </w:r>
    </w:p>
    <w:p>
      <w:pPr>
        <w:spacing w:before="120"/>
        <w:rPr>
          <w:rFonts w:ascii="Times New Roman" w:hAnsi="Times New Roman"/>
        </w:rPr>
      </w:pPr>
      <w:r>
        <w:rPr>
          <w:rFonts w:ascii="Times New Roman" w:hAnsi="Times New Roman"/>
        </w:rPr>
        <w:t>____________________________(paslaugos pirkėjo vardas, pavardė)</w:t>
      </w:r>
    </w:p>
    <w:p>
      <w:pPr>
        <w:rPr>
          <w:rFonts w:ascii="Times New Roman" w:hAnsi="Times New Roman"/>
        </w:rPr>
      </w:pPr>
      <w:r>
        <w:rPr>
          <w:rFonts w:ascii="Times New Roman" w:hAnsi="Times New Roman"/>
        </w:rPr>
        <w:t xml:space="preserve">(toliau vadinama  </w:t>
      </w:r>
      <w:r>
        <w:rPr>
          <w:rFonts w:ascii="Times New Roman" w:hAnsi="Times New Roman"/>
          <w:b/>
        </w:rPr>
        <w:t>„Stovyklautojo atstovas“)</w:t>
      </w:r>
    </w:p>
    <w:p>
      <w:pPr>
        <w:rPr>
          <w:rFonts w:ascii="Times New Roman" w:hAnsi="Times New Roman"/>
        </w:rPr>
      </w:pPr>
    </w:p>
    <w:p>
      <w:pPr>
        <w:spacing w:before="120"/>
        <w:rPr>
          <w:rFonts w:ascii="Times New Roman" w:hAnsi="Times New Roman"/>
        </w:rPr>
      </w:pPr>
      <w:r>
        <w:rPr>
          <w:rFonts w:ascii="Times New Roman" w:hAnsi="Times New Roman"/>
        </w:rPr>
        <w:t>____________________________(adresas)</w:t>
      </w:r>
    </w:p>
    <w:p>
      <w:pPr>
        <w:spacing w:before="120"/>
        <w:rPr>
          <w:rFonts w:ascii="Times New Roman" w:hAnsi="Times New Roman"/>
        </w:rPr>
      </w:pPr>
      <w:r>
        <w:rPr>
          <w:rFonts w:ascii="Times New Roman" w:hAnsi="Times New Roman"/>
        </w:rPr>
        <w:t>____________________________(telefono numeris ir el. pašto adresas)</w:t>
      </w:r>
    </w:p>
    <w:p>
      <w:pPr>
        <w:spacing w:before="120"/>
        <w:rPr>
          <w:rFonts w:ascii="Times New Roman" w:hAnsi="Times New Roman"/>
        </w:rPr>
      </w:pPr>
      <w:r>
        <w:rPr>
          <w:rFonts w:ascii="Times New Roman" w:hAnsi="Times New Roman"/>
        </w:rPr>
        <w:t xml:space="preserve"> ____________________________(stovyklautojo vardas, pavardė)</w:t>
      </w:r>
    </w:p>
    <w:p>
      <w:pPr>
        <w:spacing w:before="120"/>
        <w:rPr>
          <w:rFonts w:ascii="Times New Roman" w:hAnsi="Times New Roman"/>
        </w:rPr>
      </w:pPr>
    </w:p>
    <w:p>
      <w:pPr>
        <w:rPr>
          <w:rFonts w:ascii="Times New Roman" w:hAnsi="Times New Roman" w:eastAsia="Times New Roman"/>
          <w:color w:val="000000"/>
        </w:rPr>
      </w:pPr>
      <w:r>
        <w:rPr>
          <w:rFonts w:ascii="Times New Roman" w:hAnsi="Times New Roman" w:eastAsia="Times New Roman"/>
          <w:color w:val="000000"/>
        </w:rPr>
        <w:t xml:space="preserve">Ir </w:t>
      </w:r>
      <w:r>
        <w:rPr>
          <w:rFonts w:ascii="Times New Roman" w:hAnsi="Times New Roman" w:eastAsia="Times New Roman"/>
          <w:b/>
          <w:i/>
          <w:color w:val="000000"/>
        </w:rPr>
        <w:t xml:space="preserve"> </w:t>
      </w:r>
      <w:r>
        <w:rPr>
          <w:rFonts w:ascii="Times New Roman" w:hAnsi="Times New Roman" w:eastAsia="Times New Roman"/>
          <w:b/>
          <w:iCs/>
          <w:color w:val="000000"/>
        </w:rPr>
        <w:t>VšĮ</w:t>
      </w:r>
      <w:r>
        <w:rPr>
          <w:rFonts w:ascii="Times New Roman" w:hAnsi="Times New Roman" w:eastAsia="Times New Roman"/>
          <w:b/>
          <w:color w:val="000000"/>
        </w:rPr>
        <w:t xml:space="preserve"> Publika projektai  </w:t>
      </w:r>
      <w:r>
        <w:rPr>
          <w:rFonts w:ascii="Times New Roman" w:hAnsi="Times New Roman" w:eastAsia="Times New Roman"/>
          <w:b/>
          <w:i/>
          <w:color w:val="000000"/>
        </w:rPr>
        <w:t>(</w:t>
      </w:r>
      <w:r>
        <w:rPr>
          <w:rFonts w:ascii="Times New Roman" w:hAnsi="Times New Roman" w:eastAsia="Times New Roman"/>
          <w:color w:val="000000"/>
        </w:rPr>
        <w:t>toliau vadinama</w:t>
      </w:r>
      <w:r>
        <w:rPr>
          <w:rFonts w:ascii="Times New Roman" w:hAnsi="Times New Roman" w:eastAsia="Times New Roman"/>
          <w:b/>
          <w:color w:val="000000"/>
        </w:rPr>
        <w:t xml:space="preserve"> „Stovyklos organizatoriumi“)</w:t>
      </w:r>
      <w:r>
        <w:rPr>
          <w:rFonts w:ascii="Times New Roman" w:hAnsi="Times New Roman"/>
        </w:rPr>
        <mc:AlternateContent>
          <mc:Choice Requires="wps">
            <w:drawing>
              <wp:anchor distT="0" distB="0" distL="114935" distR="114935" simplePos="0" relativeHeight="251660288" behindDoc="0" locked="0" layoutInCell="1" allowOverlap="1">
                <wp:simplePos x="0" y="0"/>
                <wp:positionH relativeFrom="column">
                  <wp:posOffset>6261735</wp:posOffset>
                </wp:positionH>
                <wp:positionV relativeFrom="paragraph">
                  <wp:posOffset>-2310765</wp:posOffset>
                </wp:positionV>
                <wp:extent cx="465455" cy="236855"/>
                <wp:effectExtent l="0" t="0" r="1270" b="1270"/>
                <wp:wrapNone/>
                <wp:docPr id="2" name="Rectangle 1"/>
                <wp:cNvGraphicFramePr/>
                <a:graphic xmlns:a="http://schemas.openxmlformats.org/drawingml/2006/main">
                  <a:graphicData uri="http://schemas.microsoft.com/office/word/2010/wordprocessingShape">
                    <wps:wsp>
                      <wps:cNvSpPr/>
                      <wps:spPr>
                        <a:xfrm>
                          <a:off x="0" y="0"/>
                          <a:ext cx="465455" cy="236855"/>
                        </a:xfrm>
                        <a:prstGeom prst="rect">
                          <a:avLst/>
                        </a:prstGeom>
                        <a:solidFill>
                          <a:srgbClr val="FFFFFF"/>
                        </a:solidFill>
                        <a:ln>
                          <a:noFill/>
                        </a:ln>
                      </wps:spPr>
                      <wps:txbx>
                        <w:txbxContent>
                          <w:p>
                            <w:pPr>
                              <w:jc w:val="right"/>
                            </w:pPr>
                          </w:p>
                          <w:p/>
                        </w:txbxContent>
                      </wps:txbx>
                      <wps:bodyPr wrap="square" lIns="91425" tIns="45700" rIns="91425" bIns="45700" upright="1"/>
                    </wps:wsp>
                  </a:graphicData>
                </a:graphic>
              </wp:anchor>
            </w:drawing>
          </mc:Choice>
          <mc:Fallback>
            <w:pict>
              <v:rect id="Rectangle 1" o:spid="_x0000_s1026" o:spt="1" style="position:absolute;left:0pt;margin-left:493.05pt;margin-top:-181.95pt;height:18.65pt;width:36.65pt;z-index:251660288;mso-width-relative:page;mso-height-relative:page;" fillcolor="#FFFFFF" filled="t" stroked="f" coordsize="21600,21600" o:gfxdata="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9+Zi9oAAAAOAQAADwAAAAAAAAABACAAAAAiAAAA&#10;ZHJzL2Rvd25yZXYueG1sUEsBAhQAFAAAAAgAh07iQIvFLALMAQAArgMAAA4AAAAAAAAAAQAgAAAA&#10;KQEAAGRycy9lMm9Eb2MueG1sUEsFBgAAAAAGAAYAWQEAAGcFAAAAAA==&#10;">
                <v:fill on="t" focussize="0,0"/>
                <v:stroke on="f"/>
                <v:imagedata o:title=""/>
                <o:lock v:ext="edit" aspectratio="f"/>
                <v:textbox inset="7.1988188976378pt,3.59842519685039pt,7.1988188976378pt,3.59842519685039pt">
                  <w:txbxContent>
                    <w:p>
                      <w:pPr>
                        <w:jc w:val="right"/>
                      </w:pPr>
                    </w:p>
                    <w:p/>
                  </w:txbxContent>
                </v:textbox>
              </v:rect>
            </w:pict>
          </mc:Fallback>
        </mc:AlternateContent>
      </w:r>
    </w:p>
    <w:p>
      <w:pPr>
        <w:rPr>
          <w:rFonts w:ascii="Times New Roman" w:hAnsi="Times New Roman"/>
        </w:rPr>
      </w:pPr>
      <w:r>
        <w:rPr>
          <w:rFonts w:ascii="Times New Roman" w:hAnsi="Times New Roman"/>
          <w:b/>
        </w:rPr>
        <w:t>Adresas</w:t>
      </w:r>
      <w:r>
        <w:rPr>
          <w:rFonts w:ascii="Times New Roman" w:hAnsi="Times New Roman"/>
        </w:rPr>
        <w:t xml:space="preserve">  </w:t>
      </w:r>
      <w:r>
        <w:rPr>
          <w:rFonts w:ascii="Times New Roman" w:hAnsi="Times New Roman"/>
          <w:color w:val="212529"/>
          <w:shd w:val="clear" w:color="auto" w:fill="F8F8F8"/>
        </w:rPr>
        <w:t>Žirgų g. 18-6, Raudondvario k., LT-14257 Vilniaus r</w:t>
      </w:r>
      <w:r>
        <w:rPr>
          <w:rFonts w:ascii="Arial" w:hAnsi="Arial" w:cs="Arial"/>
          <w:color w:val="212529"/>
          <w:shd w:val="clear" w:color="auto" w:fill="F8F8F8"/>
        </w:rPr>
        <w:t>. </w:t>
      </w:r>
    </w:p>
    <w:p>
      <w:pPr>
        <w:rPr>
          <w:rFonts w:ascii="Times New Roman" w:hAnsi="Times New Roman"/>
          <w:color w:val="222222"/>
          <w:highlight w:val="white"/>
        </w:rPr>
      </w:pPr>
      <w:r>
        <w:rPr>
          <w:rFonts w:ascii="Times New Roman" w:hAnsi="Times New Roman"/>
          <w:b/>
        </w:rPr>
        <w:t>Įm. kodas</w:t>
      </w:r>
      <w:r>
        <w:rPr>
          <w:rFonts w:ascii="Times New Roman" w:hAnsi="Times New Roman"/>
        </w:rPr>
        <w:t xml:space="preserve">  </w:t>
      </w:r>
      <w:r>
        <w:rPr>
          <w:rFonts w:ascii="Times New Roman" w:hAnsi="Times New Roman"/>
          <w:color w:val="212529"/>
          <w:shd w:val="clear" w:color="auto" w:fill="F8F8F8"/>
        </w:rPr>
        <w:t>306659245</w:t>
      </w:r>
    </w:p>
    <w:p>
      <w:pPr>
        <w:tabs>
          <w:tab w:val="left" w:pos="567"/>
        </w:tabs>
        <w:rPr>
          <w:rFonts w:ascii="Times New Roman" w:hAnsi="Times New Roman"/>
          <w:sz w:val="22"/>
          <w:szCs w:val="22"/>
        </w:rPr>
      </w:pPr>
      <w:r>
        <w:rPr>
          <w:rFonts w:ascii="Times New Roman" w:hAnsi="Times New Roman"/>
          <w:b/>
        </w:rPr>
        <w:t>Sąskaitos nr.</w:t>
      </w:r>
      <w:r>
        <w:rPr>
          <w:rFonts w:ascii="Times New Roman" w:hAnsi="Times New Roman"/>
          <w:color w:val="222222"/>
          <w:highlight w:val="white"/>
        </w:rPr>
        <w:t xml:space="preserve"> </w:t>
      </w:r>
      <w:r>
        <w:rPr>
          <w:rFonts w:ascii="Times New Roman" w:hAnsi="Times New Roman"/>
          <w:color w:val="000000"/>
          <w:shd w:val="clear" w:color="auto" w:fill="FFFFFF"/>
        </w:rPr>
        <w:t>LT587300010183565498</w:t>
      </w:r>
      <w:r>
        <w:rPr>
          <w:rFonts w:ascii="Times New Roman" w:hAnsi="Times New Roman"/>
          <w:color w:val="222222"/>
          <w:highlight w:val="white"/>
        </w:rPr>
        <w:t>, AB “Swedbank”.</w:t>
      </w:r>
      <w:r>
        <w:rPr>
          <w:rFonts w:ascii="Times New Roman" w:hAnsi="Times New Roman"/>
          <w:color w:val="222222"/>
          <w:sz w:val="18"/>
          <w:szCs w:val="18"/>
          <w:highlight w:val="white"/>
        </w:rPr>
        <w:br w:type="textWrapping"/>
      </w:r>
    </w:p>
    <w:p>
      <w:pPr>
        <w:tabs>
          <w:tab w:val="left" w:pos="567"/>
        </w:tabs>
        <w:rPr>
          <w:rFonts w:ascii="Times New Roman" w:hAnsi="Times New Roman"/>
          <w:color w:val="000000"/>
        </w:rPr>
      </w:pPr>
      <w:r>
        <w:rPr>
          <w:rFonts w:ascii="Times New Roman" w:hAnsi="Times New Roman"/>
          <w:sz w:val="22"/>
          <w:szCs w:val="22"/>
        </w:rPr>
        <w:t xml:space="preserve">Stovyklautojui parduodamo kelialapio kaina </w:t>
      </w:r>
      <w:r>
        <w:rPr>
          <w:rFonts w:hint="default" w:ascii="Times New Roman" w:hAnsi="Times New Roman"/>
          <w:sz w:val="22"/>
          <w:szCs w:val="22"/>
          <w:lang w:val="en-US"/>
        </w:rPr>
        <w:t xml:space="preserve">   </w:t>
      </w:r>
      <w:bookmarkStart w:id="0" w:name="_GoBack"/>
      <w:bookmarkEnd w:id="0"/>
      <w:r>
        <w:rPr>
          <w:rFonts w:ascii="Times New Roman" w:hAnsi="Times New Roman"/>
          <w:sz w:val="22"/>
          <w:szCs w:val="22"/>
        </w:rPr>
        <w:t xml:space="preserve"> </w:t>
      </w:r>
      <w:r>
        <w:rPr>
          <w:rFonts w:ascii="Times New Roman" w:hAnsi="Times New Roman"/>
          <w:b/>
          <w:bCs/>
          <w:i/>
          <w:sz w:val="22"/>
          <w:szCs w:val="22"/>
        </w:rPr>
        <w:t xml:space="preserve">EUR  </w:t>
      </w:r>
    </w:p>
    <w:p>
      <w:pPr>
        <w:spacing w:before="120"/>
        <w:rPr>
          <w:rFonts w:ascii="Times New Roman" w:hAnsi="Times New Roman" w:eastAsia="Times New Roman"/>
          <w:color w:val="000000"/>
          <w:sz w:val="22"/>
          <w:szCs w:val="22"/>
        </w:rPr>
      </w:pPr>
    </w:p>
    <w:p>
      <w:pPr>
        <w:pBdr>
          <w:top w:val="none" w:color="000000" w:sz="0" w:space="0"/>
          <w:left w:val="none" w:color="000000" w:sz="0" w:space="0"/>
          <w:bottom w:val="none" w:color="000000" w:sz="0" w:space="0"/>
          <w:right w:val="none" w:color="000000" w:sz="0" w:space="0"/>
        </w:pBdr>
        <w:rPr>
          <w:rFonts w:ascii="Helvetica" w:hAnsi="Helvetica" w:eastAsia="Helvetica" w:cs="Helvetica"/>
          <w:color w:val="202124"/>
        </w:rPr>
      </w:pPr>
      <w:r>
        <w:rPr>
          <w:rFonts w:ascii="Times New Roman" w:hAnsi="Times New Roman"/>
          <w:b/>
          <w:bCs/>
          <w:sz w:val="22"/>
          <w:szCs w:val="22"/>
        </w:rPr>
        <w:t>Parduodamos stovyklos data ir vieta:</w:t>
      </w:r>
      <w:r>
        <w:rPr>
          <w:rFonts w:ascii="Times New Roman" w:hAnsi="Times New Roman"/>
          <w:sz w:val="22"/>
          <w:szCs w:val="22"/>
        </w:rPr>
        <w:t xml:space="preserve"> Atostogų parkas, Venecijos aklg. 2, 97231 Žibininkai, 10 km nuo Palangos. Liepos 28 d. – rugpjūčio 4 d.</w:t>
      </w:r>
    </w:p>
    <w:p>
      <w:pPr>
        <w:spacing w:before="120"/>
        <w:rPr>
          <w:rFonts w:ascii="Times New Roman" w:hAnsi="Times New Roman"/>
          <w:sz w:val="26"/>
          <w:szCs w:val="26"/>
        </w:rPr>
      </w:pPr>
      <w:r>
        <w:rPr>
          <w:rFonts w:ascii="Times New Roman" w:hAnsi="Times New Roman" w:eastAsia="Times New Roman"/>
          <w:color w:val="000000"/>
        </w:rPr>
        <w:tab/>
      </w:r>
      <w:r>
        <w:rPr>
          <w:rFonts w:ascii="Times New Roman" w:hAnsi="Times New Roman" w:eastAsia="Times New Roman"/>
          <w:color w:val="000000"/>
        </w:rPr>
        <w:t xml:space="preserve">                           </w:t>
      </w:r>
      <w:r>
        <w:rPr>
          <w:rFonts w:ascii="Times New Roman" w:hAnsi="Times New Roman"/>
          <w:sz w:val="22"/>
          <w:szCs w:val="22"/>
        </w:rPr>
        <w:t xml:space="preserve"> </w:t>
      </w:r>
    </w:p>
    <w:p>
      <w:pPr>
        <w:pStyle w:val="6"/>
        <w:tabs>
          <w:tab w:val="left" w:pos="1950"/>
          <w:tab w:val="center" w:pos="5385"/>
        </w:tabs>
        <w:rPr>
          <w:rFonts w:ascii="Times New Roman" w:hAnsi="Times New Roman"/>
          <w:sz w:val="28"/>
          <w:szCs w:val="28"/>
        </w:rPr>
      </w:pPr>
      <w:r>
        <w:rPr>
          <w:rFonts w:ascii="Times New Roman" w:hAnsi="Times New Roman"/>
          <w:sz w:val="28"/>
          <w:szCs w:val="28"/>
        </w:rPr>
        <w:t>TALENTŲ VASAROS STOVYKLA 2024</w:t>
      </w:r>
    </w:p>
    <w:p>
      <w:pPr>
        <w:pStyle w:val="6"/>
        <w:tabs>
          <w:tab w:val="left" w:pos="1950"/>
          <w:tab w:val="center" w:pos="5385"/>
        </w:tabs>
        <w:rPr>
          <w:rFonts w:ascii="Times New Roman" w:hAnsi="Times New Roman"/>
          <w:sz w:val="28"/>
          <w:szCs w:val="28"/>
        </w:rPr>
      </w:pPr>
      <w:r>
        <w:rPr>
          <w:rFonts w:ascii="Times New Roman" w:hAnsi="Times New Roman"/>
          <w:sz w:val="28"/>
          <w:szCs w:val="28"/>
        </w:rPr>
        <w:t>Bendros nuostatos ir taisyklės</w:t>
      </w:r>
    </w:p>
    <w:p>
      <w:pPr>
        <w:pStyle w:val="3"/>
        <w:jc w:val="center"/>
        <w:rPr>
          <w:rFonts w:ascii="Times New Roman" w:hAnsi="Times New Roman"/>
          <w:sz w:val="22"/>
          <w:szCs w:val="22"/>
        </w:rPr>
      </w:pPr>
    </w:p>
    <w:p>
      <w:pPr>
        <w:pStyle w:val="3"/>
        <w:jc w:val="center"/>
        <w:rPr>
          <w:rFonts w:ascii="Times New Roman" w:hAnsi="Times New Roman"/>
          <w:sz w:val="24"/>
          <w:szCs w:val="24"/>
        </w:rPr>
      </w:pPr>
      <w:r>
        <w:rPr>
          <w:rFonts w:ascii="Times New Roman" w:hAnsi="Times New Roman"/>
          <w:b/>
          <w:sz w:val="24"/>
          <w:szCs w:val="24"/>
        </w:rPr>
        <w:t>I. STOVYKLAUTOJO (stovyklos dalyvio) TEISĖS, PAREIGOS, NUOBAUDOS</w:t>
      </w:r>
    </w:p>
    <w:p>
      <w:pPr>
        <w:rPr>
          <w:rFonts w:ascii="Times New Roman" w:hAnsi="Times New Roman"/>
          <w:sz w:val="22"/>
          <w:szCs w:val="22"/>
        </w:rPr>
      </w:pPr>
    </w:p>
    <w:p>
      <w:pPr>
        <w:numPr>
          <w:ilvl w:val="0"/>
          <w:numId w:val="1"/>
        </w:numPr>
        <w:rPr>
          <w:rFonts w:ascii="Times New Roman" w:hAnsi="Times New Roman"/>
          <w:sz w:val="22"/>
          <w:szCs w:val="22"/>
        </w:rPr>
      </w:pPr>
      <w:r>
        <w:rPr>
          <w:rFonts w:ascii="Times New Roman" w:hAnsi="Times New Roman"/>
          <w:sz w:val="22"/>
          <w:szCs w:val="22"/>
        </w:rPr>
        <w:t>Šios stovyklos metu laikytis drausmės bei vadovų nurodymų;</w:t>
      </w:r>
    </w:p>
    <w:p>
      <w:pPr>
        <w:numPr>
          <w:ilvl w:val="0"/>
          <w:numId w:val="1"/>
        </w:numPr>
        <w:rPr>
          <w:rFonts w:ascii="Times New Roman" w:hAnsi="Times New Roman"/>
          <w:sz w:val="22"/>
          <w:szCs w:val="22"/>
        </w:rPr>
      </w:pPr>
      <w:r>
        <w:rPr>
          <w:rFonts w:ascii="Times New Roman" w:hAnsi="Times New Roman"/>
          <w:sz w:val="22"/>
          <w:szCs w:val="22"/>
        </w:rPr>
        <w:t>Laikytis programoje nustatytos dienotvarkės;</w:t>
      </w:r>
    </w:p>
    <w:p>
      <w:pPr>
        <w:numPr>
          <w:ilvl w:val="0"/>
          <w:numId w:val="1"/>
        </w:numPr>
        <w:rPr>
          <w:rFonts w:ascii="Times New Roman" w:hAnsi="Times New Roman"/>
          <w:sz w:val="22"/>
          <w:szCs w:val="22"/>
        </w:rPr>
      </w:pPr>
      <w:r>
        <w:rPr>
          <w:rFonts w:ascii="Times New Roman" w:hAnsi="Times New Roman"/>
          <w:sz w:val="22"/>
          <w:szCs w:val="22"/>
        </w:rPr>
        <w:t>Stovyklos metu nerūkyti;</w:t>
      </w:r>
    </w:p>
    <w:p>
      <w:pPr>
        <w:numPr>
          <w:ilvl w:val="0"/>
          <w:numId w:val="1"/>
        </w:numPr>
        <w:rPr>
          <w:rFonts w:ascii="Times New Roman" w:hAnsi="Times New Roman"/>
          <w:sz w:val="22"/>
          <w:szCs w:val="22"/>
        </w:rPr>
      </w:pPr>
      <w:r>
        <w:rPr>
          <w:rFonts w:ascii="Times New Roman" w:hAnsi="Times New Roman"/>
          <w:sz w:val="22"/>
          <w:szCs w:val="22"/>
        </w:rPr>
        <w:t xml:space="preserve">Stovyklos metu nevartoti alkoholinių gėrimų bei kitų svaiginančių medžiagų, vaistų </w:t>
      </w:r>
    </w:p>
    <w:p>
      <w:pPr>
        <w:numPr>
          <w:ilvl w:val="0"/>
          <w:numId w:val="1"/>
        </w:numPr>
        <w:rPr>
          <w:rFonts w:ascii="Times New Roman" w:hAnsi="Times New Roman"/>
          <w:sz w:val="22"/>
          <w:szCs w:val="22"/>
        </w:rPr>
      </w:pPr>
      <w:r>
        <w:rPr>
          <w:rFonts w:ascii="Times New Roman" w:hAnsi="Times New Roman"/>
          <w:sz w:val="22"/>
          <w:szCs w:val="22"/>
        </w:rPr>
        <w:t>Neišeiti iš stovyklos teritorijos be vadovų leidimo;</w:t>
      </w:r>
    </w:p>
    <w:p>
      <w:pPr>
        <w:numPr>
          <w:ilvl w:val="0"/>
          <w:numId w:val="1"/>
        </w:numPr>
        <w:rPr>
          <w:rFonts w:ascii="Times New Roman" w:hAnsi="Times New Roman"/>
          <w:sz w:val="22"/>
          <w:szCs w:val="22"/>
        </w:rPr>
      </w:pPr>
      <w:r>
        <w:rPr>
          <w:rFonts w:ascii="Times New Roman" w:hAnsi="Times New Roman"/>
          <w:sz w:val="22"/>
          <w:szCs w:val="22"/>
        </w:rPr>
        <w:t>Saugoti savo sveikatą bei nekenkti kitiems;</w:t>
      </w:r>
    </w:p>
    <w:p>
      <w:pPr>
        <w:numPr>
          <w:ilvl w:val="0"/>
          <w:numId w:val="1"/>
        </w:numPr>
        <w:rPr>
          <w:rFonts w:ascii="Times New Roman" w:hAnsi="Times New Roman"/>
          <w:sz w:val="22"/>
          <w:szCs w:val="22"/>
        </w:rPr>
      </w:pPr>
      <w:r>
        <w:rPr>
          <w:rFonts w:ascii="Times New Roman" w:hAnsi="Times New Roman"/>
          <w:sz w:val="22"/>
          <w:szCs w:val="22"/>
        </w:rPr>
        <w:t>Nenaudoti smurto prieš stovyklos dalyvius bei vadovus;</w:t>
      </w:r>
    </w:p>
    <w:p>
      <w:pPr>
        <w:numPr>
          <w:ilvl w:val="0"/>
          <w:numId w:val="1"/>
        </w:numPr>
        <w:rPr>
          <w:rFonts w:ascii="Times New Roman" w:hAnsi="Times New Roman"/>
          <w:sz w:val="22"/>
          <w:szCs w:val="22"/>
        </w:rPr>
      </w:pPr>
      <w:r>
        <w:rPr>
          <w:rFonts w:ascii="Times New Roman" w:hAnsi="Times New Roman"/>
          <w:sz w:val="22"/>
          <w:szCs w:val="22"/>
        </w:rPr>
        <w:t>Atlyginti vasaros stovyklos metu Organizatoriui ar / ir kitiems stovyklos dalyviams padarytą žalą;</w:t>
      </w:r>
    </w:p>
    <w:p>
      <w:pPr>
        <w:numPr>
          <w:ilvl w:val="0"/>
          <w:numId w:val="1"/>
        </w:numPr>
        <w:rPr>
          <w:rFonts w:ascii="Times New Roman" w:hAnsi="Times New Roman"/>
          <w:color w:val="000000"/>
          <w:sz w:val="22"/>
          <w:szCs w:val="22"/>
        </w:rPr>
      </w:pPr>
      <w:r>
        <w:rPr>
          <w:rFonts w:ascii="Times New Roman" w:hAnsi="Times New Roman" w:eastAsia="Times New Roman"/>
          <w:color w:val="000000"/>
          <w:sz w:val="22"/>
          <w:szCs w:val="22"/>
        </w:rPr>
        <w:t xml:space="preserve">Stovyklautojas į Stovyklą neturi teisės atsivežti rūkalų, svaigalų, narkotinių ir toksinių, greitai užsidegančių ar sprogstančių medžiagų, peilių, ginklų, degtukų ir t.t. (tai, kas gali pakenkti Stovyklautojų saugumui); brangių daiktų: papuošalų, kompiuterio, iPod. </w:t>
      </w:r>
    </w:p>
    <w:p>
      <w:pPr>
        <w:numPr>
          <w:ilvl w:val="0"/>
          <w:numId w:val="1"/>
        </w:numPr>
        <w:rPr>
          <w:rFonts w:ascii="Times New Roman" w:hAnsi="Times New Roman"/>
          <w:sz w:val="22"/>
          <w:szCs w:val="22"/>
        </w:rPr>
      </w:pPr>
      <w:r>
        <w:rPr>
          <w:rFonts w:ascii="Times New Roman" w:hAnsi="Times New Roman"/>
          <w:sz w:val="22"/>
          <w:szCs w:val="22"/>
        </w:rPr>
        <w:t>Jeigu stovyklos metu, Stovyklos dalyvis nesilaiko esminių stovyklos nuostatų ir taisyklių sąlygų, gavo 3 raštiškus Stovyklos vadovo įspėjimus dėl savo netinkamo elgesio, kitų stovyklos dalyvių teisių pažeidimo (apie kiekvieną įspėjimą informuojami tėvai ar globėjai) arba Organizatoriai pagrįstai mano, kad Stovyklos dalyvis gali kelti kitų Stovyklautojų ar savo paties saugumui, gali sutrikdyti savo ar kitų sveikatą arba sąmoningai gadina materialųjį stovyklos, jos komandos ar dalyvių turtą, stovyklos dalyvis gali būti išsiųstas namo anksčiau laiko, informavus apie tokį sprendimą jo tėvus ar globėjus. Tokiu atveju, pinigai už stovyklos kelialapį nėra grąžinami.</w:t>
      </w:r>
    </w:p>
    <w:p>
      <w:pPr>
        <w:rPr>
          <w:rFonts w:ascii="Times New Roman" w:hAnsi="Times New Roman"/>
          <w:color w:val="FF0000"/>
          <w:sz w:val="22"/>
          <w:szCs w:val="22"/>
        </w:rPr>
      </w:pPr>
    </w:p>
    <w:p>
      <w:pPr>
        <w:rPr>
          <w:rFonts w:ascii="Times New Roman" w:hAnsi="Times New Roman"/>
          <w:color w:val="FF0000"/>
          <w:sz w:val="22"/>
          <w:szCs w:val="22"/>
        </w:rPr>
      </w:pPr>
    </w:p>
    <w:p>
      <w:pPr>
        <w:pStyle w:val="3"/>
        <w:jc w:val="center"/>
        <w:rPr>
          <w:rFonts w:ascii="Times New Roman" w:hAnsi="Times New Roman"/>
          <w:sz w:val="24"/>
          <w:szCs w:val="24"/>
        </w:rPr>
      </w:pPr>
      <w:r>
        <w:rPr>
          <w:rFonts w:ascii="Times New Roman" w:hAnsi="Times New Roman"/>
          <w:b/>
          <w:sz w:val="24"/>
          <w:szCs w:val="24"/>
        </w:rPr>
        <w:t>II. STOVYKLAUTOJO ATSTOVŲ TEISĖS IR PAREIGOS</w:t>
      </w:r>
    </w:p>
    <w:p>
      <w:pPr>
        <w:rPr>
          <w:rFonts w:ascii="Times New Roman" w:hAnsi="Times New Roman" w:eastAsia="Times New Roman"/>
          <w:color w:val="000000"/>
          <w:sz w:val="22"/>
          <w:szCs w:val="22"/>
        </w:rPr>
      </w:pPr>
      <w:r>
        <w:rPr>
          <w:rFonts w:ascii="Times New Roman" w:hAnsi="Times New Roman" w:eastAsia="Times New Roman"/>
          <w:color w:val="000000"/>
          <w:sz w:val="22"/>
          <w:szCs w:val="22"/>
        </w:rPr>
        <w:t xml:space="preserve">Atsakyti Organizatoriui bei atlyginti nuostolius, jei jų atstovaujamas stovyklos dalyvis stovyklos metu savo kaltais veiksmais padarytų žalos Organizatoriui ar stovyklos metu naudojamam turtui. Pasiimti vaiką iš stovyklos, jei pagal šių taisyklių I.10 punktą vaikas yra išsiunčiamas iš stovyklos arba pasibaigus stovyklai. </w:t>
      </w:r>
    </w:p>
    <w:p>
      <w:pPr>
        <w:ind w:firstLine="720"/>
        <w:rPr>
          <w:rFonts w:ascii="Times New Roman" w:hAnsi="Times New Roman"/>
          <w:sz w:val="22"/>
          <w:szCs w:val="22"/>
        </w:rPr>
      </w:pPr>
    </w:p>
    <w:p>
      <w:pPr>
        <w:pStyle w:val="3"/>
        <w:keepNext w:val="0"/>
        <w:ind w:left="3"/>
        <w:jc w:val="center"/>
        <w:rPr>
          <w:rFonts w:ascii="Times New Roman" w:hAnsi="Times New Roman"/>
          <w:sz w:val="22"/>
          <w:szCs w:val="22"/>
        </w:rPr>
      </w:pPr>
      <w:r>
        <w:rPr>
          <w:rFonts w:ascii="Times New Roman" w:hAnsi="Times New Roman"/>
          <w:b/>
          <w:sz w:val="22"/>
          <w:szCs w:val="22"/>
        </w:rPr>
        <w:t>1. SUTARTIES ŠALIŲ ĮSIPAREIGOJIMAI</w:t>
      </w:r>
    </w:p>
    <w:p>
      <w:pPr>
        <w:pStyle w:val="3"/>
        <w:keepNext w:val="0"/>
        <w:ind w:left="3"/>
        <w:rPr>
          <w:rFonts w:ascii="Times New Roman" w:hAnsi="Times New Roman"/>
          <w:sz w:val="22"/>
          <w:szCs w:val="22"/>
        </w:rPr>
      </w:pPr>
      <w:r>
        <w:rPr>
          <w:rFonts w:ascii="Times New Roman" w:hAnsi="Times New Roman"/>
          <w:sz w:val="22"/>
          <w:szCs w:val="22"/>
        </w:rPr>
        <w:t xml:space="preserve">1.1. </w:t>
      </w:r>
      <w:r>
        <w:rPr>
          <w:rFonts w:ascii="Times New Roman" w:hAnsi="Times New Roman"/>
          <w:b/>
          <w:sz w:val="22"/>
          <w:szCs w:val="22"/>
        </w:rPr>
        <w:t>Stovyklos organizatorius įsipareigoja:</w:t>
      </w:r>
    </w:p>
    <w:p>
      <w:pPr>
        <w:pStyle w:val="3"/>
        <w:keepNext w:val="0"/>
        <w:ind w:left="3"/>
        <w:rPr>
          <w:rFonts w:ascii="Times New Roman" w:hAnsi="Times New Roman"/>
          <w:sz w:val="22"/>
          <w:szCs w:val="22"/>
        </w:rPr>
      </w:pPr>
      <w:r>
        <w:rPr>
          <w:rFonts w:ascii="Times New Roman" w:hAnsi="Times New Roman"/>
          <w:sz w:val="22"/>
          <w:szCs w:val="22"/>
        </w:rPr>
        <w:t>1.1.1. Pateikti stovyklautojui tikslią ir ne klaidinančią informaciją apie stovyklos eigą (atvykimo bei išvykimo datas ir laikus bei lankomas vietas, programą) ir jos pakeitimus arba stovykloje teikiamas paslaugas.</w:t>
      </w:r>
    </w:p>
    <w:p>
      <w:pPr>
        <w:pStyle w:val="3"/>
        <w:keepNext w:val="0"/>
        <w:ind w:left="3"/>
        <w:rPr>
          <w:rFonts w:ascii="Times New Roman" w:hAnsi="Times New Roman"/>
          <w:sz w:val="22"/>
          <w:szCs w:val="22"/>
        </w:rPr>
      </w:pPr>
      <w:r>
        <w:rPr>
          <w:rFonts w:ascii="Times New Roman" w:hAnsi="Times New Roman"/>
          <w:sz w:val="22"/>
          <w:szCs w:val="22"/>
        </w:rPr>
        <w:t>1.1.2. Prieš išvykstant į stovyklą, stovyklautojui pateikti: stovyklos organizatoriaus atstovo pavardę ir telefono numerį. Pateikti stovyklautojo tėvams ar globėjams (rūpintojams) informaciją, leisiančią tiesiogiai susisiekti su vaiku ar atsakingu asmeniu vaiko buvimo vietoje.</w:t>
      </w:r>
    </w:p>
    <w:p>
      <w:pPr>
        <w:pStyle w:val="3"/>
        <w:keepNext w:val="0"/>
        <w:ind w:left="3"/>
        <w:rPr>
          <w:rFonts w:ascii="Times New Roman" w:hAnsi="Times New Roman"/>
          <w:sz w:val="22"/>
          <w:szCs w:val="22"/>
        </w:rPr>
      </w:pPr>
      <w:r>
        <w:rPr>
          <w:rFonts w:ascii="Times New Roman" w:hAnsi="Times New Roman"/>
          <w:sz w:val="22"/>
          <w:szCs w:val="22"/>
        </w:rPr>
        <w:t xml:space="preserve">1.1.3. Stovyklautojo pateiktus asmens duomenis naudoti tik stovyklos dokumentų įforminimui. </w:t>
      </w:r>
    </w:p>
    <w:p>
      <w:pPr>
        <w:pStyle w:val="3"/>
        <w:keepNext w:val="0"/>
        <w:ind w:left="3"/>
        <w:rPr>
          <w:rFonts w:ascii="Times New Roman" w:hAnsi="Times New Roman"/>
          <w:sz w:val="22"/>
          <w:szCs w:val="22"/>
        </w:rPr>
      </w:pPr>
      <w:r>
        <w:rPr>
          <w:rFonts w:ascii="Times New Roman" w:hAnsi="Times New Roman"/>
          <w:sz w:val="22"/>
          <w:szCs w:val="22"/>
        </w:rPr>
        <w:br w:type="textWrapping"/>
      </w:r>
      <w:r>
        <w:rPr>
          <w:rFonts w:ascii="Times New Roman" w:hAnsi="Times New Roman"/>
          <w:b/>
          <w:sz w:val="22"/>
          <w:szCs w:val="22"/>
        </w:rPr>
        <w:t>1.2. Stovyklautojas (jo atstovas) įsipareigoja:</w:t>
      </w:r>
    </w:p>
    <w:p>
      <w:pPr>
        <w:pStyle w:val="3"/>
        <w:keepNext w:val="0"/>
        <w:ind w:left="3"/>
        <w:rPr>
          <w:rFonts w:ascii="Times New Roman" w:hAnsi="Times New Roman"/>
          <w:sz w:val="22"/>
          <w:szCs w:val="22"/>
        </w:rPr>
      </w:pPr>
      <w:r>
        <w:rPr>
          <w:rFonts w:ascii="Times New Roman" w:hAnsi="Times New Roman"/>
          <w:sz w:val="22"/>
          <w:szCs w:val="22"/>
        </w:rPr>
        <w:t>1.2.1. sumokėti pilną sumą už kelialapį;</w:t>
      </w:r>
    </w:p>
    <w:p>
      <w:pPr>
        <w:pStyle w:val="4"/>
        <w:tabs>
          <w:tab w:val="left" w:pos="2200"/>
        </w:tabs>
        <w:jc w:val="both"/>
        <w:rPr>
          <w:rFonts w:ascii="Times New Roman" w:hAnsi="Times New Roman"/>
          <w:sz w:val="22"/>
          <w:szCs w:val="22"/>
        </w:rPr>
      </w:pPr>
      <w:r>
        <w:rPr>
          <w:rFonts w:ascii="Times New Roman" w:hAnsi="Times New Roman"/>
          <w:sz w:val="22"/>
          <w:szCs w:val="22"/>
        </w:rPr>
        <w:t>Atvykus į stovyklą pateikti visą informaciją ir dokumentus, reikalingus stovyklos organizatoriui vykdyti šią sutartį; atvykti laiku į nurodytą vietą ar išvykimo vietą; laikytis organizatoriaus nurodymų dėl stovyklos ar atskirų jos dalių vykdymo; laikytis viešosios tvarkos bei I šios sutarties punkte nurodytų taisyklių bei nuostatų.</w:t>
      </w:r>
    </w:p>
    <w:p>
      <w:pPr>
        <w:pStyle w:val="4"/>
        <w:tabs>
          <w:tab w:val="left" w:pos="2200"/>
        </w:tabs>
        <w:jc w:val="both"/>
        <w:rPr>
          <w:rFonts w:ascii="Times New Roman" w:hAnsi="Times New Roman"/>
          <w:sz w:val="22"/>
          <w:szCs w:val="22"/>
        </w:rPr>
      </w:pPr>
      <w:r>
        <w:rPr>
          <w:rFonts w:ascii="Times New Roman" w:hAnsi="Times New Roman"/>
          <w:sz w:val="22"/>
          <w:szCs w:val="22"/>
        </w:rPr>
        <w:t>Atsakyti už stovyklos metu padarytą žalą (sugadintą inventorių ir kt.). Jeigu žala padaryta nepilnamečio, visus nuostolius už jį apmoka atsakingas asmuo. Jeigu stovyklautojas prisiima kaltę ir sutinka atlyginti žalą, žalą reikia atlyginti vietoje. Tais atvejais, kai stovyklautojas kaltės neprisiima, stovyklos organizatorius turi teisę žalą išieškoti Lietuvos Respublikos įstatymų nustatyta tvarka. Stovyklautojas neprivalo atlyginti žalos, atsiradusios dėl nenugalimos jėgos.</w:t>
      </w:r>
    </w:p>
    <w:p>
      <w:pPr>
        <w:jc w:val="both"/>
        <w:rPr>
          <w:rFonts w:ascii="Times New Roman" w:hAnsi="Times New Roman" w:eastAsia="Times New Roman"/>
          <w:color w:val="001E00"/>
          <w:sz w:val="22"/>
          <w:szCs w:val="22"/>
        </w:rPr>
      </w:pPr>
    </w:p>
    <w:p>
      <w:pPr>
        <w:rPr>
          <w:rFonts w:ascii="Times New Roman" w:hAnsi="Times New Roman"/>
          <w:sz w:val="18"/>
          <w:szCs w:val="18"/>
        </w:rPr>
        <w:sectPr>
          <w:pgSz w:w="11905" w:h="16837"/>
          <w:pgMar w:top="567" w:right="567" w:bottom="567" w:left="567" w:header="567" w:footer="567" w:gutter="0"/>
          <w:pgNumType w:start="1"/>
          <w:cols w:space="720" w:num="1"/>
        </w:sectPr>
      </w:pPr>
    </w:p>
    <w:p>
      <w:pPr>
        <w:rPr>
          <w:rFonts w:ascii="Times New Roman" w:hAnsi="Times New Roman" w:eastAsia="Times New Roman"/>
          <w:color w:val="001E00"/>
          <w:sz w:val="22"/>
          <w:szCs w:val="22"/>
        </w:rPr>
      </w:pPr>
      <w:r>
        <w:rPr>
          <w:rFonts w:ascii="Times New Roman" w:hAnsi="Times New Roman" w:eastAsia="Times New Roman"/>
          <w:b/>
          <w:color w:val="001E00"/>
          <w:sz w:val="22"/>
          <w:szCs w:val="22"/>
        </w:rPr>
        <w:t>2. ATSAKOMYBĖ UŽ NETINKAMĄ SUTARTIES VYKDYMĄ</w:t>
      </w:r>
    </w:p>
    <w:p>
      <w:pPr>
        <w:rPr>
          <w:rFonts w:ascii="Times New Roman" w:hAnsi="Times New Roman" w:eastAsia="Times New Roman"/>
          <w:color w:val="001E00"/>
          <w:sz w:val="22"/>
          <w:szCs w:val="22"/>
        </w:rPr>
      </w:pPr>
      <w:r>
        <w:rPr>
          <w:rFonts w:ascii="Times New Roman" w:hAnsi="Times New Roman" w:eastAsia="Times New Roman"/>
          <w:color w:val="001E00"/>
          <w:sz w:val="22"/>
          <w:szCs w:val="22"/>
        </w:rPr>
        <w:t>2.1. Stovyklos organizatorius ar asmuo, kurio pagalba stovyklos organizatorius naudojasi, neatsako už netinkamą sutarties vykdymą, jeigu:</w:t>
      </w:r>
    </w:p>
    <w:p>
      <w:pPr>
        <w:rPr>
          <w:rFonts w:ascii="Times New Roman" w:hAnsi="Times New Roman" w:eastAsia="Times New Roman"/>
          <w:color w:val="001E00"/>
          <w:sz w:val="22"/>
          <w:szCs w:val="22"/>
        </w:rPr>
      </w:pPr>
      <w:r>
        <w:rPr>
          <w:rFonts w:ascii="Times New Roman" w:hAnsi="Times New Roman" w:eastAsia="Times New Roman"/>
          <w:color w:val="001E00"/>
          <w:sz w:val="22"/>
          <w:szCs w:val="22"/>
        </w:rPr>
        <w:t>2.1.1. dėl netinkamo sutarties įvykdymo kaltas stovyklautojas (1.2 punkto sąlygų nevykdymas ir kt. priežastys);</w:t>
      </w:r>
    </w:p>
    <w:p>
      <w:pPr>
        <w:rPr>
          <w:rFonts w:ascii="Times New Roman" w:hAnsi="Times New Roman" w:eastAsia="Times New Roman"/>
          <w:color w:val="001E00"/>
          <w:sz w:val="22"/>
          <w:szCs w:val="22"/>
        </w:rPr>
      </w:pPr>
      <w:r>
        <w:rPr>
          <w:rFonts w:ascii="Times New Roman" w:hAnsi="Times New Roman" w:eastAsia="Times New Roman"/>
          <w:color w:val="001E00"/>
          <w:sz w:val="22"/>
          <w:szCs w:val="22"/>
        </w:rPr>
        <w:t>2.1.2. už netinkamą sutarties vykdymą, kurio stovyklos organizatorius nenumatė ir negalėjo numatyti, atsako trečiasis asmuo, nesusijęs su šia sutartimi.</w:t>
      </w:r>
      <w:r>
        <w:rPr>
          <w:rFonts w:ascii="Times New Roman" w:hAnsi="Times New Roman" w:eastAsia="Times New Roman"/>
          <w:color w:val="001E00"/>
          <w:sz w:val="22"/>
          <w:szCs w:val="22"/>
        </w:rPr>
        <w:br w:type="textWrapping"/>
      </w:r>
      <w:r>
        <w:rPr>
          <w:rFonts w:ascii="Times New Roman" w:hAnsi="Times New Roman" w:eastAsia="Times New Roman"/>
          <w:color w:val="001E00"/>
          <w:sz w:val="22"/>
          <w:szCs w:val="22"/>
        </w:rPr>
        <w:t>2.1.3. sutartis netinkamai vykdoma dėl nenugalimos jėgos arba dėl įvykio, kurio stovyklos organizatorius ar asmuo, kurio pagalba stovyklos organizatorius naudojosi, atsižvelgiant į visą įmanomą jų apdairumą, nenumatė ir negalėjo numatyti.</w:t>
      </w:r>
    </w:p>
    <w:p>
      <w:pPr>
        <w:rPr>
          <w:rFonts w:ascii="Times New Roman" w:hAnsi="Times New Roman" w:eastAsia="Times New Roman"/>
          <w:color w:val="001E00"/>
          <w:sz w:val="22"/>
          <w:szCs w:val="22"/>
        </w:rPr>
      </w:pPr>
    </w:p>
    <w:p>
      <w:pPr>
        <w:rPr>
          <w:rFonts w:ascii="Times New Roman" w:hAnsi="Times New Roman" w:eastAsia="Times New Roman"/>
          <w:color w:val="001E00"/>
          <w:sz w:val="22"/>
          <w:szCs w:val="22"/>
        </w:rPr>
      </w:pPr>
      <w:r>
        <w:rPr>
          <w:rFonts w:ascii="Times New Roman" w:hAnsi="Times New Roman" w:eastAsia="Times New Roman"/>
          <w:b/>
          <w:color w:val="001E00"/>
          <w:sz w:val="22"/>
          <w:szCs w:val="22"/>
        </w:rPr>
        <w:t>3. KITOS SUTARTIES SĄLYGOS</w:t>
      </w:r>
    </w:p>
    <w:p>
      <w:pPr>
        <w:rPr>
          <w:rFonts w:ascii="Times New Roman" w:hAnsi="Times New Roman" w:eastAsia="Times New Roman"/>
          <w:color w:val="001E00"/>
          <w:sz w:val="22"/>
          <w:szCs w:val="22"/>
        </w:rPr>
      </w:pPr>
      <w:r>
        <w:rPr>
          <w:rFonts w:ascii="Times New Roman" w:hAnsi="Times New Roman" w:eastAsia="Times New Roman"/>
          <w:color w:val="001E00"/>
          <w:sz w:val="22"/>
          <w:szCs w:val="22"/>
        </w:rPr>
        <w:t>3.1. Stovyklautojo teises gina Lietuvos Respublikos civilinis kodeksas, Vartotojų teisių apsaugos įstatymas, Reklamos įstatymas, Turizmo įstatymas bei kiti įstatymai ir poįstatyminiai teisės aktai bei ši sutartis.</w:t>
      </w:r>
    </w:p>
    <w:p>
      <w:pPr>
        <w:rPr>
          <w:rFonts w:ascii="Times New Roman" w:hAnsi="Times New Roman" w:eastAsia="Times New Roman"/>
          <w:color w:val="000000"/>
          <w:sz w:val="22"/>
          <w:szCs w:val="22"/>
        </w:rPr>
      </w:pPr>
      <w:r>
        <w:rPr>
          <w:rFonts w:ascii="Times New Roman" w:hAnsi="Times New Roman" w:eastAsia="Times New Roman"/>
          <w:color w:val="000000"/>
          <w:sz w:val="22"/>
          <w:szCs w:val="22"/>
        </w:rPr>
        <w:t xml:space="preserve">3.2. Pretenzijas stovyklos organizatoriui dėl netinkamo šios sutarties vykdymo stovyklautojas (arba jo atstovas), gali pareikšti raštu, ne vėliau kaip per tris mėnesius nuo tos dienos kada sužinojo ar turėjo sužinoti apie savo teisinių interesų pažeidimą. </w:t>
      </w:r>
    </w:p>
    <w:p>
      <w:pPr>
        <w:rPr>
          <w:rFonts w:ascii="Times New Roman" w:hAnsi="Times New Roman" w:eastAsia="Times New Roman"/>
          <w:color w:val="000000"/>
          <w:sz w:val="22"/>
          <w:szCs w:val="22"/>
        </w:rPr>
      </w:pPr>
      <w:r>
        <w:rPr>
          <w:rFonts w:ascii="Times New Roman" w:hAnsi="Times New Roman" w:eastAsia="Times New Roman"/>
          <w:color w:val="000000"/>
          <w:sz w:val="22"/>
          <w:szCs w:val="22"/>
        </w:rPr>
        <w:t>3.3. Stovyklos organizatorius privalo atsakyti į pateiktą pretenziją ne vėliau kaip per 14 kalendorinių dienų nuo pateiktos pretenzijos gavimo dienos.</w:t>
      </w:r>
    </w:p>
    <w:p>
      <w:pPr>
        <w:rPr>
          <w:rFonts w:ascii="Times New Roman" w:hAnsi="Times New Roman" w:eastAsia="Times New Roman"/>
          <w:color w:val="001E00"/>
          <w:sz w:val="22"/>
          <w:szCs w:val="22"/>
        </w:rPr>
      </w:pPr>
      <w:r>
        <w:rPr>
          <w:rFonts w:ascii="Times New Roman" w:hAnsi="Times New Roman" w:eastAsia="Times New Roman"/>
          <w:color w:val="001E00"/>
          <w:sz w:val="22"/>
          <w:szCs w:val="22"/>
        </w:rPr>
        <w:t xml:space="preserve"> 3.4. Visi ginčai, kilę tarp sutarties šalių, sprendžiami derybų keliu, o nepavykus susitarti - Lietuvos Respublikos įstatymų nustatyta tvarka.</w:t>
      </w:r>
      <w:r>
        <w:rPr>
          <w:rFonts w:ascii="Times New Roman" w:hAnsi="Times New Roman" w:eastAsia="Times New Roman"/>
          <w:color w:val="000000"/>
          <w:sz w:val="22"/>
          <w:szCs w:val="22"/>
        </w:rPr>
        <w:t xml:space="preserve"> </w:t>
      </w:r>
      <w:r>
        <w:rPr>
          <w:rFonts w:ascii="Times New Roman" w:hAnsi="Times New Roman" w:eastAsia="Times New Roman"/>
          <w:color w:val="000000"/>
          <w:sz w:val="22"/>
          <w:szCs w:val="22"/>
          <w:highlight w:val="white"/>
        </w:rPr>
        <w:t>„</w:t>
      </w:r>
      <w:r>
        <w:rPr>
          <w:rFonts w:ascii="Times New Roman" w:hAnsi="Times New Roman" w:eastAsia="Times New Roman"/>
          <w:color w:val="000000"/>
          <w:sz w:val="22"/>
          <w:szCs w:val="22"/>
        </w:rPr>
        <w:t xml:space="preserve">Ginčai dėl sutarties netinkamo vykdymo ar nevykdymo ne teisme nagrinėjami Lietuvos Respublikos vartotojų teisių apsaugos įstatymo nustatyta tvarka Valstybinėje vartotojų teisių apsaugos tarnyboje, adresu Vilniaus g. 25, 01402 Vilnius, el. p. </w:t>
      </w:r>
      <w:r>
        <w:fldChar w:fldCharType="begin"/>
      </w:r>
      <w:r>
        <w:instrText xml:space="preserve"> HYPERLINK "mailto:tarnyba@vvtat.lt" \h </w:instrText>
      </w:r>
      <w:r>
        <w:fldChar w:fldCharType="separate"/>
      </w:r>
      <w:r>
        <w:rPr>
          <w:rFonts w:ascii="Times New Roman" w:hAnsi="Times New Roman" w:eastAsia="Times New Roman"/>
          <w:color w:val="000000"/>
          <w:sz w:val="22"/>
          <w:szCs w:val="22"/>
        </w:rPr>
        <w:t>tarnyba@vvtat.lt</w:t>
      </w:r>
      <w:r>
        <w:rPr>
          <w:rFonts w:ascii="Times New Roman" w:hAnsi="Times New Roman" w:eastAsia="Times New Roman"/>
          <w:color w:val="000000"/>
          <w:sz w:val="22"/>
          <w:szCs w:val="22"/>
        </w:rPr>
        <w:fldChar w:fldCharType="end"/>
      </w:r>
      <w:r>
        <w:rPr>
          <w:rFonts w:ascii="Times New Roman" w:hAnsi="Times New Roman" w:eastAsia="Times New Roman"/>
          <w:color w:val="000000"/>
          <w:sz w:val="22"/>
          <w:szCs w:val="22"/>
        </w:rPr>
        <w:t xml:space="preserve">, faks. (8 5) 279 1466, interneto svetainė </w:t>
      </w:r>
      <w:r>
        <w:fldChar w:fldCharType="begin"/>
      </w:r>
      <w:r>
        <w:instrText xml:space="preserve"> HYPERLINK "http://www.vvtat.lt/" \h </w:instrText>
      </w:r>
      <w:r>
        <w:fldChar w:fldCharType="separate"/>
      </w:r>
      <w:r>
        <w:rPr>
          <w:rFonts w:ascii="Times New Roman" w:hAnsi="Times New Roman" w:eastAsia="Times New Roman"/>
          <w:color w:val="000000"/>
          <w:sz w:val="22"/>
          <w:szCs w:val="22"/>
        </w:rPr>
        <w:t>www.vvtat.lt</w:t>
      </w:r>
      <w:r>
        <w:rPr>
          <w:rFonts w:ascii="Times New Roman" w:hAnsi="Times New Roman" w:eastAsia="Times New Roman"/>
          <w:color w:val="000000"/>
          <w:sz w:val="22"/>
          <w:szCs w:val="22"/>
        </w:rPr>
        <w:fldChar w:fldCharType="end"/>
      </w:r>
      <w:r>
        <w:rPr>
          <w:rFonts w:ascii="Times New Roman" w:hAnsi="Times New Roman" w:eastAsia="Times New Roman"/>
          <w:color w:val="000000"/>
          <w:sz w:val="22"/>
          <w:szCs w:val="22"/>
        </w:rPr>
        <w:t xml:space="preserve">. Elektroniniu būdu prašymą galima pateikti per EGS platformą </w:t>
      </w:r>
      <w:r>
        <w:fldChar w:fldCharType="begin"/>
      </w:r>
      <w:r>
        <w:instrText xml:space="preserve"> HYPERLINK "http://ec.europa.eu/odr/" \h </w:instrText>
      </w:r>
      <w:r>
        <w:fldChar w:fldCharType="separate"/>
      </w:r>
      <w:r>
        <w:rPr>
          <w:rFonts w:ascii="Times New Roman" w:hAnsi="Times New Roman" w:eastAsia="Times New Roman"/>
          <w:color w:val="000000"/>
          <w:sz w:val="22"/>
          <w:szCs w:val="22"/>
        </w:rPr>
        <w:t>http://ec.europa.eu/odr/</w:t>
      </w:r>
      <w:r>
        <w:rPr>
          <w:rFonts w:ascii="Times New Roman" w:hAnsi="Times New Roman" w:eastAsia="Times New Roman"/>
          <w:color w:val="000000"/>
          <w:sz w:val="22"/>
          <w:szCs w:val="22"/>
        </w:rPr>
        <w:fldChar w:fldCharType="end"/>
      </w:r>
      <w:r>
        <w:rPr>
          <w:rFonts w:ascii="Times New Roman" w:hAnsi="Times New Roman" w:eastAsia="Times New Roman"/>
          <w:color w:val="000000"/>
          <w:sz w:val="22"/>
          <w:szCs w:val="22"/>
          <w:highlight w:val="white"/>
        </w:rPr>
        <w:t>.“</w:t>
      </w:r>
    </w:p>
    <w:p>
      <w:pPr>
        <w:rPr>
          <w:rFonts w:ascii="Times New Roman" w:hAnsi="Times New Roman" w:eastAsia="Times New Roman"/>
          <w:color w:val="001E00"/>
          <w:sz w:val="22"/>
          <w:szCs w:val="22"/>
        </w:rPr>
      </w:pPr>
      <w:r>
        <w:rPr>
          <w:rFonts w:ascii="Times New Roman" w:hAnsi="Times New Roman" w:eastAsia="Times New Roman"/>
          <w:color w:val="001E00"/>
          <w:sz w:val="22"/>
          <w:szCs w:val="22"/>
        </w:rPr>
        <w:t xml:space="preserve">3.5. Po šios sutarties pasirašymo, sutarties sąlygų esminiai pakeitimai (pagrindinė sutartų paslaugų dalis ir kaina) galimi tik abiejų šalių rašytiniu susitarimu. </w:t>
      </w:r>
    </w:p>
    <w:p>
      <w:pPr>
        <w:rPr>
          <w:rFonts w:ascii="Times New Roman" w:hAnsi="Times New Roman" w:eastAsia="Times New Roman"/>
          <w:color w:val="001E00"/>
          <w:sz w:val="22"/>
          <w:szCs w:val="22"/>
        </w:rPr>
      </w:pPr>
      <w:r>
        <w:rPr>
          <w:rFonts w:ascii="Times New Roman" w:hAnsi="Times New Roman" w:eastAsia="Times New Roman"/>
          <w:color w:val="001E00"/>
          <w:sz w:val="22"/>
          <w:szCs w:val="22"/>
        </w:rPr>
        <w:t xml:space="preserve">3.6. Sutartis sudaryta dviem, vienodą juridinę galią turinčiais egzemplioriais - po  vieną stovyklos organizatoriui </w:t>
      </w:r>
    </w:p>
    <w:p>
      <w:pPr>
        <w:rPr>
          <w:rFonts w:ascii="Times New Roman" w:hAnsi="Times New Roman" w:eastAsia="Times New Roman"/>
          <w:color w:val="001E00"/>
          <w:sz w:val="22"/>
          <w:szCs w:val="22"/>
        </w:rPr>
      </w:pPr>
      <w:r>
        <w:rPr>
          <w:rFonts w:ascii="Times New Roman" w:hAnsi="Times New Roman" w:eastAsia="Times New Roman"/>
          <w:color w:val="001E00"/>
          <w:sz w:val="22"/>
          <w:szCs w:val="22"/>
        </w:rPr>
        <w:t xml:space="preserve">ir  stovyklautojui. </w:t>
      </w:r>
    </w:p>
    <w:p>
      <w:pPr>
        <w:rPr>
          <w:rFonts w:ascii="Times New Roman" w:hAnsi="Times New Roman" w:eastAsia="Times New Roman"/>
          <w:color w:val="001E00"/>
          <w:sz w:val="22"/>
          <w:szCs w:val="22"/>
        </w:rPr>
      </w:pPr>
    </w:p>
    <w:p>
      <w:pPr>
        <w:numPr>
          <w:ilvl w:val="0"/>
          <w:numId w:val="2"/>
        </w:numPr>
        <w:tabs>
          <w:tab w:val="left" w:pos="567"/>
        </w:tabs>
        <w:ind w:right="-180"/>
        <w:jc w:val="both"/>
        <w:rPr>
          <w:rFonts w:ascii="Times New Roman" w:hAnsi="Times New Roman"/>
          <w:b/>
          <w:sz w:val="22"/>
          <w:szCs w:val="22"/>
        </w:rPr>
      </w:pPr>
      <w:r>
        <w:rPr>
          <w:rFonts w:ascii="Times New Roman" w:hAnsi="Times New Roman"/>
          <w:b/>
          <w:sz w:val="22"/>
          <w:szCs w:val="22"/>
        </w:rPr>
        <w:t>NENUGALIMA JĖGA ( FORCE MAJEURE)</w:t>
      </w:r>
    </w:p>
    <w:p>
      <w:pPr>
        <w:pStyle w:val="10"/>
        <w:tabs>
          <w:tab w:val="left" w:pos="360"/>
        </w:tabs>
        <w:spacing w:after="0"/>
        <w:ind w:left="0"/>
        <w:jc w:val="both"/>
        <w:rPr>
          <w:rFonts w:ascii="Times New Roman" w:hAnsi="Times New Roman"/>
          <w:sz w:val="22"/>
          <w:szCs w:val="22"/>
        </w:rPr>
      </w:pPr>
      <w:r>
        <w:rPr>
          <w:rFonts w:ascii="Times New Roman" w:hAnsi="Times New Roman"/>
          <w:sz w:val="22"/>
          <w:szCs w:val="22"/>
        </w:rPr>
        <w:t>4.1 Šalys neatsako už visišką ar dalinį savo įsipareigojimų pagal šią Sutartį nevykdymą, jei tai įvyksta dėl nenugalimos jėgos aplinkybių. Šalys nenugalimos jėgos aplinkybes supranta taip, kaip nustato LR civilinis kodeksas.</w:t>
      </w:r>
    </w:p>
    <w:p>
      <w:pPr>
        <w:pStyle w:val="10"/>
        <w:tabs>
          <w:tab w:val="left" w:pos="360"/>
        </w:tabs>
        <w:spacing w:after="0"/>
        <w:ind w:left="0"/>
        <w:jc w:val="both"/>
        <w:rPr>
          <w:rFonts w:ascii="Times New Roman" w:hAnsi="Times New Roman"/>
          <w:sz w:val="22"/>
          <w:szCs w:val="22"/>
        </w:rPr>
      </w:pPr>
      <w:r>
        <w:rPr>
          <w:rFonts w:ascii="Times New Roman" w:hAnsi="Times New Roman"/>
          <w:sz w:val="22"/>
          <w:szCs w:val="22"/>
        </w:rPr>
        <w:t xml:space="preserve">4.2 Sutarties Šalis, kuri dėl nurodytų aplinkybių negali įvykdyti prisiimtų įsipareigojimų, privalo kuo greičiau informuoti dėl tokių aplinkybių atsiradimo raštu kitą Sutarties Šalį. </w:t>
      </w:r>
    </w:p>
    <w:p>
      <w:pPr>
        <w:pStyle w:val="10"/>
        <w:tabs>
          <w:tab w:val="left" w:pos="360"/>
        </w:tabs>
        <w:spacing w:after="0"/>
        <w:ind w:left="0"/>
        <w:jc w:val="both"/>
        <w:rPr>
          <w:rFonts w:ascii="Times New Roman" w:hAnsi="Times New Roman"/>
          <w:sz w:val="22"/>
          <w:szCs w:val="22"/>
        </w:rPr>
      </w:pPr>
      <w:r>
        <w:rPr>
          <w:rFonts w:ascii="Times New Roman" w:hAnsi="Times New Roman"/>
          <w:sz w:val="22"/>
          <w:szCs w:val="22"/>
        </w:rPr>
        <w:t xml:space="preserve">4.3 Jei nurodytos aplinkybės trunka ilgiau kaip 1 (vieną) mėnesį. Šalys tarpusavio susitarimu gali nutraukti sutartį arba pratęstį jos vykdymą ilgesniam laikui. </w:t>
      </w:r>
    </w:p>
    <w:p>
      <w:pPr>
        <w:tabs>
          <w:tab w:val="left" w:pos="567"/>
        </w:tabs>
        <w:ind w:right="-180"/>
        <w:jc w:val="both"/>
        <w:rPr>
          <w:rFonts w:ascii="Times New Roman" w:hAnsi="Times New Roman"/>
          <w:b/>
          <w:sz w:val="22"/>
          <w:szCs w:val="22"/>
        </w:rPr>
      </w:pPr>
    </w:p>
    <w:p>
      <w:pPr>
        <w:tabs>
          <w:tab w:val="left" w:pos="2955"/>
        </w:tabs>
        <w:rPr>
          <w:rFonts w:ascii="Times New Roman" w:hAnsi="Times New Roman"/>
        </w:rPr>
      </w:pPr>
    </w:p>
    <w:p>
      <w:pPr>
        <w:rPr>
          <w:rFonts w:ascii="Times New Roman" w:hAnsi="Times New Roman"/>
        </w:rPr>
      </w:pPr>
    </w:p>
    <w:p>
      <w:pPr>
        <w:rPr>
          <w:rFonts w:ascii="Times New Roman" w:hAnsi="Times New Roman"/>
          <w:sz w:val="18"/>
          <w:szCs w:val="18"/>
        </w:rPr>
      </w:pPr>
      <w:r>
        <w:rPr>
          <w:rFonts w:ascii="Times New Roman" w:hAnsi="Times New Roman"/>
          <w:sz w:val="18"/>
          <w:szCs w:val="18"/>
        </w:rPr>
        <w:t xml:space="preserve">__________________________________________________                           </w:t>
      </w:r>
      <w:r>
        <w:rPr>
          <w:rFonts w:ascii="Times New Roman" w:hAnsi="Times New Roman"/>
          <w:b/>
          <w:sz w:val="18"/>
          <w:szCs w:val="18"/>
        </w:rPr>
        <w:t xml:space="preserve"> Direktorė</w:t>
      </w:r>
      <w:r>
        <w:rPr>
          <w:rFonts w:ascii="Times New Roman" w:hAnsi="Times New Roman"/>
          <w:sz w:val="18"/>
          <w:szCs w:val="18"/>
        </w:rPr>
        <w:t xml:space="preserve"> Raimonda Jagminaitė</w:t>
      </w:r>
    </w:p>
    <w:p>
      <w:pPr>
        <w:rPr>
          <w:rFonts w:ascii="Times New Roman" w:hAnsi="Times New Roman"/>
        </w:rPr>
      </w:pPr>
      <w:r>
        <w:rPr>
          <w:rFonts w:ascii="Times New Roman" w:hAnsi="Times New Roman"/>
          <w:sz w:val="18"/>
          <w:szCs w:val="18"/>
        </w:rPr>
        <w:t>Stovyklautojo atstovo vardas, pavardė, parašas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VšĮ Publika projektai</w:t>
      </w:r>
    </w:p>
    <w:p>
      <w:pPr>
        <w:pStyle w:val="3"/>
        <w:keepNext w:val="0"/>
        <w:ind w:left="3"/>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pStyle w:val="13"/>
        <w:rPr>
          <w:rFonts w:ascii="Times New Roman" w:hAnsi="Times New Roman" w:eastAsia="Times New Roman" w:cs="Times New Roman"/>
          <w:b/>
          <w:i w:val="0"/>
        </w:rPr>
      </w:pPr>
    </w:p>
    <w:p/>
    <w:p>
      <w:pPr>
        <w:pStyle w:val="13"/>
        <w:rPr>
          <w:rFonts w:ascii="Times New Roman" w:hAnsi="Times New Roman" w:eastAsia="Times New Roman" w:cs="Times New Roman"/>
          <w:b/>
          <w:i w:val="0"/>
        </w:rPr>
      </w:pPr>
    </w:p>
    <w:p>
      <w:pPr>
        <w:pStyle w:val="13"/>
        <w:rPr>
          <w:rFonts w:ascii="Times New Roman" w:hAnsi="Times New Roman" w:eastAsia="Times New Roman" w:cs="Times New Roman"/>
          <w:b/>
          <w:i w:val="0"/>
        </w:rPr>
      </w:pPr>
      <w:r>
        <w:rPr>
          <w:rFonts w:ascii="Times New Roman" w:hAnsi="Times New Roman" w:eastAsia="Times New Roman" w:cs="Times New Roman"/>
          <w:b/>
          <w:i w:val="0"/>
        </w:rPr>
        <w:t>Priedas Nr.1 “Filmavimo ir fotografavimo”</w:t>
      </w:r>
    </w:p>
    <w:p>
      <w:pPr>
        <w:rPr>
          <w:rFonts w:ascii="Times New Roman" w:hAnsi="Times New Roman" w:eastAsia="Times New Roman"/>
          <w:color w:val="000000"/>
          <w:sz w:val="20"/>
          <w:szCs w:val="20"/>
        </w:rPr>
      </w:pPr>
    </w:p>
    <w:p>
      <w:pPr>
        <w:pStyle w:val="14"/>
        <w:rPr>
          <w:rFonts w:ascii="Times New Roman" w:hAnsi="Times New Roman"/>
          <w:b w:val="0"/>
          <w:i/>
          <w:sz w:val="24"/>
          <w:szCs w:val="24"/>
        </w:rPr>
      </w:pPr>
      <w:r>
        <w:rPr>
          <w:rFonts w:ascii="Times New Roman" w:hAnsi="Times New Roman" w:eastAsia="Times New Roman"/>
          <w:b w:val="0"/>
          <w:i/>
          <w:sz w:val="24"/>
          <w:szCs w:val="24"/>
        </w:rPr>
        <w:t xml:space="preserve">Prie </w:t>
      </w:r>
      <w:r>
        <w:rPr>
          <w:rFonts w:ascii="Times New Roman" w:hAnsi="Times New Roman"/>
          <w:b w:val="0"/>
          <w:i/>
          <w:sz w:val="24"/>
          <w:szCs w:val="24"/>
        </w:rPr>
        <w:t xml:space="preserve">stovyklos paslaugų teikimo sutarties </w:t>
      </w:r>
      <w:r>
        <mc:AlternateContent>
          <mc:Choice Requires="wps">
            <w:drawing>
              <wp:anchor distT="0" distB="0" distL="114300" distR="114300" simplePos="0" relativeHeight="251661312" behindDoc="0" locked="0" layoutInCell="1" allowOverlap="1">
                <wp:simplePos x="0" y="0"/>
                <wp:positionH relativeFrom="column">
                  <wp:posOffset>6400800</wp:posOffset>
                </wp:positionH>
                <wp:positionV relativeFrom="paragraph">
                  <wp:posOffset>-12065</wp:posOffset>
                </wp:positionV>
                <wp:extent cx="465455" cy="236855"/>
                <wp:effectExtent l="0" t="0" r="1270" b="1270"/>
                <wp:wrapNone/>
                <wp:docPr id="3" name="Rectangle 3"/>
                <wp:cNvGraphicFramePr/>
                <a:graphic xmlns:a="http://schemas.openxmlformats.org/drawingml/2006/main">
                  <a:graphicData uri="http://schemas.microsoft.com/office/word/2010/wordprocessingShape">
                    <wps:wsp>
                      <wps:cNvSpPr/>
                      <wps:spPr>
                        <a:xfrm>
                          <a:off x="0" y="0"/>
                          <a:ext cx="465455" cy="236855"/>
                        </a:xfrm>
                        <a:prstGeom prst="rect">
                          <a:avLst/>
                        </a:prstGeom>
                        <a:solidFill>
                          <a:srgbClr val="FFFFFF"/>
                        </a:solidFill>
                        <a:ln>
                          <a:noFill/>
                        </a:ln>
                      </wps:spPr>
                      <wps:txbx>
                        <w:txbxContent>
                          <w:p>
                            <w:pPr>
                              <w:ind w:right="-105"/>
                            </w:pPr>
                          </w:p>
                          <w:p/>
                        </w:txbxContent>
                      </wps:txbx>
                      <wps:bodyPr wrap="square" lIns="91425" tIns="45700" rIns="91425" bIns="45700" upright="1"/>
                    </wps:wsp>
                  </a:graphicData>
                </a:graphic>
              </wp:anchor>
            </w:drawing>
          </mc:Choice>
          <mc:Fallback>
            <w:pict>
              <v:rect id="Rectangle 3" o:spid="_x0000_s1026" o:spt="1" style="position:absolute;left:0pt;margin-left:504pt;margin-top:-0.95pt;height:18.65pt;width:36.65pt;z-index:251661312;mso-width-relative:page;mso-height-relative:page;" fillcolor="#FFFFFF" filled="t" stroked="f" coordsize="21600,21600" o:gfxdata="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&#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VQLa3YAAAACwEAAA8AAAAAAAAAAQAgAAAAIgAAAGRy&#10;cy9kb3ducmV2LnhtbFBLAQIUABQAAAAIAIdO4kCTLmfvzAEAAK4DAAAOAAAAAAAAAAEAIAAAACcB&#10;AABkcnMvZTJvRG9jLnhtbFBLBQYAAAAABgAGAFkBAABlBQAAAAA=&#10;">
                <v:fill on="t" focussize="0,0"/>
                <v:stroke on="f"/>
                <v:imagedata o:title=""/>
                <o:lock v:ext="edit" aspectratio="f"/>
                <v:textbox inset="7.1988188976378pt,3.59842519685039pt,7.1988188976378pt,3.59842519685039pt">
                  <w:txbxContent>
                    <w:p>
                      <w:pPr>
                        <w:ind w:right="-105"/>
                      </w:pPr>
                    </w:p>
                    <w:p/>
                  </w:txbxContent>
                </v:textbox>
              </v:rect>
            </w:pict>
          </mc:Fallback>
        </mc:AlternateContent>
      </w:r>
    </w:p>
    <w:p>
      <w:pPr>
        <w:pStyle w:val="13"/>
        <w:rPr>
          <w:rFonts w:ascii="Times New Roman" w:hAnsi="Times New Roman" w:cs="Times New Roman"/>
          <w:sz w:val="24"/>
          <w:szCs w:val="24"/>
        </w:rPr>
      </w:pPr>
    </w:p>
    <w:p>
      <w:pPr>
        <w:rPr>
          <w:rFonts w:ascii="Times New Roman" w:hAnsi="Times New Roman" w:eastAsia="Times New Roman"/>
          <w:color w:val="000000"/>
          <w:sz w:val="20"/>
          <w:szCs w:val="20"/>
        </w:rPr>
      </w:pPr>
    </w:p>
    <w:p>
      <w:pPr>
        <w:ind w:firstLine="576"/>
        <w:jc w:val="both"/>
        <w:rPr>
          <w:rFonts w:ascii="Times New Roman" w:hAnsi="Times New Roman" w:eastAsia="Times New Roman"/>
          <w:color w:val="000000"/>
        </w:rPr>
      </w:pPr>
      <w:r>
        <w:rPr>
          <w:rFonts w:ascii="Times New Roman" w:hAnsi="Times New Roman" w:eastAsia="Times New Roman"/>
          <w:color w:val="000000"/>
        </w:rPr>
        <w:t>Šis Priedas Nr. 1 „Filmavimo ir fotografavimo“ yra sudarytas  2024 m. ........ mėn. ...... d.</w:t>
      </w:r>
    </w:p>
    <w:p>
      <w:pPr>
        <w:rPr>
          <w:rFonts w:ascii="Times New Roman" w:hAnsi="Times New Roman"/>
        </w:rPr>
      </w:pPr>
      <w:r>
        <w:rPr>
          <w:rFonts w:ascii="Times New Roman" w:hAnsi="Times New Roman" w:eastAsia="Times New Roman"/>
          <w:color w:val="000000"/>
        </w:rPr>
        <w:t xml:space="preserve">VšĮ Publika projektai įmonės kodas </w:t>
      </w:r>
      <w:r>
        <w:rPr>
          <w:rFonts w:ascii="Times New Roman" w:hAnsi="Times New Roman"/>
          <w:color w:val="212529"/>
          <w:shd w:val="clear" w:color="auto" w:fill="F8F8F8"/>
        </w:rPr>
        <w:t>306659245</w:t>
      </w:r>
      <w:r>
        <w:rPr>
          <w:rFonts w:ascii="Times New Roman" w:hAnsi="Times New Roman" w:eastAsia="Arial"/>
          <w:color w:val="000000"/>
          <w:sz w:val="19"/>
          <w:szCs w:val="19"/>
        </w:rPr>
        <w:t> </w:t>
      </w:r>
      <w:r>
        <w:rPr>
          <w:rFonts w:ascii="Times New Roman" w:hAnsi="Times New Roman" w:eastAsia="Times New Roman"/>
          <w:color w:val="000000"/>
        </w:rPr>
        <w:t xml:space="preserve">, buveinės adresas </w:t>
      </w:r>
      <w:r>
        <w:rPr>
          <w:rFonts w:ascii="Times New Roman" w:hAnsi="Times New Roman"/>
          <w:color w:val="212529"/>
          <w:shd w:val="clear" w:color="auto" w:fill="F8F8F8"/>
        </w:rPr>
        <w:t>Žirgų g. 18-6, Raudondvario k., LT-14257 Vilniaus r</w:t>
      </w:r>
      <w:r>
        <w:rPr>
          <w:rFonts w:ascii="Arial" w:hAnsi="Arial" w:cs="Arial"/>
          <w:color w:val="212529"/>
          <w:shd w:val="clear" w:color="auto" w:fill="F8F8F8"/>
        </w:rPr>
        <w:t xml:space="preserve">., </w:t>
      </w:r>
      <w:r>
        <w:rPr>
          <w:rFonts w:ascii="Times New Roman" w:hAnsi="Times New Roman" w:eastAsia="Times New Roman"/>
          <w:color w:val="000000"/>
        </w:rPr>
        <w:t xml:space="preserve">atstovaujama direktorės Raimondos Jagminaitės veikiančio pagal įmonės įstatus toliau vadinama „Paslaugos teikėju“ (toliau –Stovyklos organizatorius). </w:t>
      </w:r>
    </w:p>
    <w:p>
      <w:pPr>
        <w:rPr>
          <w:rFonts w:ascii="Times New Roman" w:hAnsi="Times New Roman" w:eastAsia="Times New Roman"/>
          <w:color w:val="000000"/>
        </w:rPr>
      </w:pPr>
    </w:p>
    <w:p>
      <w:pPr>
        <w:rPr>
          <w:rFonts w:ascii="Times New Roman" w:hAnsi="Times New Roman" w:eastAsia="Times New Roman"/>
          <w:color w:val="000000"/>
        </w:rPr>
      </w:pPr>
      <w:r>
        <w:rPr>
          <w:rFonts w:ascii="Times New Roman" w:hAnsi="Times New Roman" w:eastAsia="Times New Roman"/>
          <w:color w:val="000000"/>
        </w:rPr>
        <w:t xml:space="preserve">Šiuo Stovyklos paslaugų teikimo sutarties, priedu  Nr.1 “Filmavimo ir fotografavimo” sutinku, jog stovyklos organizatoriaus stovyklavimo metu padarytos nuotraukos bei filmuota medžiaga yra stovyklos organizatoriaus nuosavybė ir gali būti naudojama stovyklos organizatoriaus reklamos bei komerciniams tikslams be atskiro stovyklautojo (jo atstovo) sutikimo. </w:t>
      </w:r>
    </w:p>
    <w:p>
      <w:pPr>
        <w:rPr>
          <w:rFonts w:ascii="Times New Roman" w:hAnsi="Times New Roman" w:eastAsia="Times New Roman"/>
          <w:color w:val="000000"/>
        </w:rPr>
      </w:pPr>
    </w:p>
    <w:p>
      <w:pPr>
        <w:rPr>
          <w:rFonts w:ascii="Times New Roman" w:hAnsi="Times New Roman" w:eastAsia="Times New Roman"/>
          <w:color w:val="000000"/>
        </w:rPr>
      </w:pPr>
    </w:p>
    <w:p>
      <w:pPr>
        <w:pStyle w:val="13"/>
        <w:rPr>
          <w:rFonts w:ascii="Times New Roman" w:hAnsi="Times New Roman" w:cs="Times New Roman"/>
        </w:rPr>
      </w:pPr>
    </w:p>
    <w:p>
      <w:pPr>
        <w:rPr>
          <w:rFonts w:ascii="Times New Roman" w:hAnsi="Times New Roman" w:eastAsia="Times New Roman"/>
          <w:color w:val="000000"/>
          <w:sz w:val="20"/>
          <w:szCs w:val="20"/>
        </w:rPr>
      </w:pPr>
    </w:p>
    <w:p>
      <w:pPr>
        <w:rPr>
          <w:rFonts w:ascii="Times New Roman" w:hAnsi="Times New Roman" w:eastAsia="Times New Roman"/>
          <w:color w:val="000000"/>
          <w:sz w:val="20"/>
          <w:szCs w:val="20"/>
        </w:rPr>
      </w:pPr>
    </w:p>
    <w:p>
      <w:pPr>
        <w:rPr>
          <w:rFonts w:ascii="Times New Roman" w:hAnsi="Times New Roman" w:eastAsia="Times New Roman"/>
          <w:color w:val="000000"/>
          <w:sz w:val="20"/>
          <w:szCs w:val="20"/>
        </w:rPr>
      </w:pPr>
    </w:p>
    <w:p>
      <w:pPr>
        <w:rPr>
          <w:rFonts w:ascii="Times New Roman" w:hAnsi="Times New Roman" w:eastAsia="Times New Roman"/>
          <w:color w:val="000000"/>
          <w:sz w:val="20"/>
          <w:szCs w:val="20"/>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sz w:val="18"/>
          <w:szCs w:val="18"/>
        </w:rPr>
      </w:pPr>
      <w:r>
        <w:rPr>
          <w:rFonts w:ascii="Times New Roman" w:hAnsi="Times New Roman"/>
          <w:sz w:val="18"/>
          <w:szCs w:val="18"/>
        </w:rPr>
        <w:t xml:space="preserve">__________________________________________________                           </w:t>
      </w:r>
      <w:r>
        <w:rPr>
          <w:rFonts w:ascii="Times New Roman" w:hAnsi="Times New Roman"/>
          <w:b/>
          <w:sz w:val="18"/>
          <w:szCs w:val="18"/>
        </w:rPr>
        <w:t xml:space="preserve">                           Direktorė</w:t>
      </w:r>
      <w:r>
        <w:rPr>
          <w:rFonts w:ascii="Times New Roman" w:hAnsi="Times New Roman"/>
          <w:sz w:val="18"/>
          <w:szCs w:val="18"/>
        </w:rPr>
        <w:t xml:space="preserve"> Raimonda Jagminaitė</w:t>
      </w:r>
    </w:p>
    <w:p>
      <w:pPr>
        <w:rPr>
          <w:rFonts w:ascii="Times New Roman" w:hAnsi="Times New Roman"/>
        </w:rPr>
      </w:pPr>
      <w:r>
        <w:rPr>
          <w:rFonts w:ascii="Times New Roman" w:hAnsi="Times New Roman"/>
          <w:sz w:val="18"/>
          <w:szCs w:val="18"/>
        </w:rPr>
        <w:t>Stovyklautojo atstovo vardas, pavardė, parašas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 xml:space="preserve">                          VšĮ Publika projektai</w:t>
      </w:r>
    </w:p>
    <w:p>
      <w:pPr>
        <w:rPr>
          <w:rFonts w:ascii="Times New Roman" w:hAnsi="Times New Roman"/>
        </w:rPr>
      </w:pPr>
    </w:p>
    <w:sectPr>
      <w:type w:val="continuous"/>
      <w:pgSz w:w="11905" w:h="16837"/>
      <w:pgMar w:top="567" w:right="567" w:bottom="567" w:left="567"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BA"/>
    <w:family w:val="roman"/>
    <w:pitch w:val="default"/>
    <w:sig w:usb0="E00006FF" w:usb1="420024FF" w:usb2="02000000" w:usb3="00000000" w:csb0="2000019F" w:csb1="00000000"/>
  </w:font>
  <w:font w:name="Arial">
    <w:panose1 w:val="020B0604020202020204"/>
    <w:charset w:val="BA"/>
    <w:family w:val="swiss"/>
    <w:pitch w:val="default"/>
    <w:sig w:usb0="E0002EFF" w:usb1="C000785B" w:usb2="00000009" w:usb3="00000000" w:csb0="400001FF" w:csb1="FFFF0000"/>
  </w:font>
  <w:font w:name="Helvetica">
    <w:altName w:val="Arial"/>
    <w:panose1 w:val="020B0604020202020204"/>
    <w:charset w:val="BA"/>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C68514"/>
    <w:multiLevelType w:val="singleLevel"/>
    <w:tmpl w:val="43C68514"/>
    <w:lvl w:ilvl="0" w:tentative="0">
      <w:start w:val="4"/>
      <w:numFmt w:val="decimal"/>
      <w:suff w:val="space"/>
      <w:lvlText w:val="%1."/>
      <w:lvlJc w:val="left"/>
    </w:lvl>
  </w:abstractNum>
  <w:abstractNum w:abstractNumId="1">
    <w:nsid w:val="5E6EA4D8"/>
    <w:multiLevelType w:val="singleLevel"/>
    <w:tmpl w:val="5E6EA4D8"/>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396"/>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59"/>
    <w:rsid w:val="00014715"/>
    <w:rsid w:val="000722EF"/>
    <w:rsid w:val="00077EEB"/>
    <w:rsid w:val="00085C09"/>
    <w:rsid w:val="000A2236"/>
    <w:rsid w:val="000D6C7F"/>
    <w:rsid w:val="000F1776"/>
    <w:rsid w:val="0012678E"/>
    <w:rsid w:val="00143CFC"/>
    <w:rsid w:val="00184BCA"/>
    <w:rsid w:val="00196FC0"/>
    <w:rsid w:val="001A17BD"/>
    <w:rsid w:val="001B6224"/>
    <w:rsid w:val="0021366B"/>
    <w:rsid w:val="00293233"/>
    <w:rsid w:val="00297E3D"/>
    <w:rsid w:val="002B06BC"/>
    <w:rsid w:val="002C4D11"/>
    <w:rsid w:val="002C5C20"/>
    <w:rsid w:val="002D09AC"/>
    <w:rsid w:val="002F4AF7"/>
    <w:rsid w:val="003102C0"/>
    <w:rsid w:val="003136F6"/>
    <w:rsid w:val="003258F9"/>
    <w:rsid w:val="00361C16"/>
    <w:rsid w:val="003876CA"/>
    <w:rsid w:val="003C400D"/>
    <w:rsid w:val="004210C3"/>
    <w:rsid w:val="004211DA"/>
    <w:rsid w:val="0045000B"/>
    <w:rsid w:val="0048175D"/>
    <w:rsid w:val="004C0447"/>
    <w:rsid w:val="005133D9"/>
    <w:rsid w:val="005803CA"/>
    <w:rsid w:val="005A5067"/>
    <w:rsid w:val="005D2377"/>
    <w:rsid w:val="00606943"/>
    <w:rsid w:val="00645051"/>
    <w:rsid w:val="00670034"/>
    <w:rsid w:val="006A1B32"/>
    <w:rsid w:val="006A7E91"/>
    <w:rsid w:val="006B7634"/>
    <w:rsid w:val="00732D5F"/>
    <w:rsid w:val="00741CED"/>
    <w:rsid w:val="00763F9D"/>
    <w:rsid w:val="007B2FE8"/>
    <w:rsid w:val="007D667B"/>
    <w:rsid w:val="00805AA1"/>
    <w:rsid w:val="00853A04"/>
    <w:rsid w:val="00874400"/>
    <w:rsid w:val="00874C57"/>
    <w:rsid w:val="00884325"/>
    <w:rsid w:val="008B3E5B"/>
    <w:rsid w:val="008F19D0"/>
    <w:rsid w:val="00902BBC"/>
    <w:rsid w:val="00910C31"/>
    <w:rsid w:val="00916B80"/>
    <w:rsid w:val="00925EAD"/>
    <w:rsid w:val="00940278"/>
    <w:rsid w:val="009437D0"/>
    <w:rsid w:val="0094427C"/>
    <w:rsid w:val="009457FB"/>
    <w:rsid w:val="00960CDD"/>
    <w:rsid w:val="009E1116"/>
    <w:rsid w:val="009F2FB8"/>
    <w:rsid w:val="00A06B38"/>
    <w:rsid w:val="00A14C1C"/>
    <w:rsid w:val="00A37156"/>
    <w:rsid w:val="00AC0553"/>
    <w:rsid w:val="00AF1136"/>
    <w:rsid w:val="00B34785"/>
    <w:rsid w:val="00B34DA4"/>
    <w:rsid w:val="00B37D98"/>
    <w:rsid w:val="00BA6F36"/>
    <w:rsid w:val="00BB02D3"/>
    <w:rsid w:val="00BB4AE8"/>
    <w:rsid w:val="00C305E3"/>
    <w:rsid w:val="00C71CFD"/>
    <w:rsid w:val="00C80611"/>
    <w:rsid w:val="00C81C83"/>
    <w:rsid w:val="00CA766B"/>
    <w:rsid w:val="00CB418C"/>
    <w:rsid w:val="00CC4E59"/>
    <w:rsid w:val="00CD0B98"/>
    <w:rsid w:val="00CF13BA"/>
    <w:rsid w:val="00CF2903"/>
    <w:rsid w:val="00D140EC"/>
    <w:rsid w:val="00D36BCD"/>
    <w:rsid w:val="00DC2F42"/>
    <w:rsid w:val="00DC63FA"/>
    <w:rsid w:val="00DD4BBA"/>
    <w:rsid w:val="00DF2E0B"/>
    <w:rsid w:val="00E0124D"/>
    <w:rsid w:val="00E45340"/>
    <w:rsid w:val="00E84741"/>
    <w:rsid w:val="00ED5BFA"/>
    <w:rsid w:val="00EE019D"/>
    <w:rsid w:val="00F61869"/>
    <w:rsid w:val="00F84E55"/>
    <w:rsid w:val="00F87E4F"/>
    <w:rsid w:val="00FA268E"/>
    <w:rsid w:val="00FE30A7"/>
    <w:rsid w:val="015050D6"/>
    <w:rsid w:val="03D810BB"/>
    <w:rsid w:val="08440C7D"/>
    <w:rsid w:val="09BE02C6"/>
    <w:rsid w:val="0AAE084C"/>
    <w:rsid w:val="0AE550AD"/>
    <w:rsid w:val="0D023FB7"/>
    <w:rsid w:val="0FB91B89"/>
    <w:rsid w:val="124F3CAD"/>
    <w:rsid w:val="136C70C8"/>
    <w:rsid w:val="18A13683"/>
    <w:rsid w:val="1A8E337A"/>
    <w:rsid w:val="1B627742"/>
    <w:rsid w:val="1B91236C"/>
    <w:rsid w:val="1BC8717C"/>
    <w:rsid w:val="1D403CA5"/>
    <w:rsid w:val="1D666178"/>
    <w:rsid w:val="21CD5502"/>
    <w:rsid w:val="22C44346"/>
    <w:rsid w:val="237267B3"/>
    <w:rsid w:val="25964F64"/>
    <w:rsid w:val="286479D5"/>
    <w:rsid w:val="295B2776"/>
    <w:rsid w:val="297F2655"/>
    <w:rsid w:val="2A641777"/>
    <w:rsid w:val="32264253"/>
    <w:rsid w:val="338A0C69"/>
    <w:rsid w:val="34A25089"/>
    <w:rsid w:val="37CE3F3D"/>
    <w:rsid w:val="3A663E95"/>
    <w:rsid w:val="3B0E7B55"/>
    <w:rsid w:val="3D2C083D"/>
    <w:rsid w:val="423B03DB"/>
    <w:rsid w:val="438428D0"/>
    <w:rsid w:val="43D76638"/>
    <w:rsid w:val="467D7BD0"/>
    <w:rsid w:val="48A34370"/>
    <w:rsid w:val="49B5245E"/>
    <w:rsid w:val="4F576ACE"/>
    <w:rsid w:val="51027018"/>
    <w:rsid w:val="53160841"/>
    <w:rsid w:val="53C96D74"/>
    <w:rsid w:val="5DE6386B"/>
    <w:rsid w:val="603229A1"/>
    <w:rsid w:val="61413BB9"/>
    <w:rsid w:val="61A96B8B"/>
    <w:rsid w:val="621C04F1"/>
    <w:rsid w:val="641E1637"/>
    <w:rsid w:val="67823BFE"/>
    <w:rsid w:val="690542E5"/>
    <w:rsid w:val="696228E4"/>
    <w:rsid w:val="69CD73C3"/>
    <w:rsid w:val="6BF26897"/>
    <w:rsid w:val="6CBA131C"/>
    <w:rsid w:val="72027349"/>
    <w:rsid w:val="75A53716"/>
    <w:rsid w:val="767E0075"/>
    <w:rsid w:val="774330B2"/>
    <w:rsid w:val="7A032C79"/>
    <w:rsid w:val="7A2819C1"/>
    <w:rsid w:val="7AE12E17"/>
    <w:rsid w:val="7C4D60B5"/>
    <w:rsid w:val="7FD73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SimSun" w:cs="Times New Roman"/>
      <w:sz w:val="24"/>
      <w:szCs w:val="24"/>
      <w:lang w:val="lt-LT" w:eastAsia="en-GB" w:bidi="ar-SA"/>
    </w:rPr>
  </w:style>
  <w:style w:type="paragraph" w:styleId="2">
    <w:name w:val="heading 1"/>
    <w:basedOn w:val="1"/>
    <w:next w:val="1"/>
    <w:qFormat/>
    <w:uiPriority w:val="0"/>
    <w:pPr>
      <w:keepNext/>
      <w:tabs>
        <w:tab w:val="left" w:pos="360"/>
      </w:tabs>
      <w:jc w:val="center"/>
      <w:outlineLvl w:val="0"/>
    </w:pPr>
    <w:rPr>
      <w:b/>
      <w:sz w:val="20"/>
      <w:szCs w:val="20"/>
    </w:rPr>
  </w:style>
  <w:style w:type="paragraph" w:styleId="3">
    <w:name w:val="heading 2"/>
    <w:basedOn w:val="1"/>
    <w:next w:val="1"/>
    <w:qFormat/>
    <w:uiPriority w:val="0"/>
    <w:pPr>
      <w:keepNext/>
      <w:tabs>
        <w:tab w:val="left" w:pos="360"/>
      </w:tabs>
      <w:outlineLvl w:val="1"/>
    </w:pPr>
    <w:rPr>
      <w:sz w:val="20"/>
      <w:szCs w:val="20"/>
    </w:rPr>
  </w:style>
  <w:style w:type="paragraph" w:styleId="4">
    <w:name w:val="heading 3"/>
    <w:basedOn w:val="1"/>
    <w:next w:val="1"/>
    <w:qFormat/>
    <w:uiPriority w:val="0"/>
    <w:pPr>
      <w:keepNext/>
      <w:tabs>
        <w:tab w:val="left" w:pos="720"/>
      </w:tabs>
      <w:outlineLvl w:val="2"/>
    </w:pPr>
    <w:rPr>
      <w:sz w:val="20"/>
      <w:szCs w:val="20"/>
    </w:rPr>
  </w:style>
  <w:style w:type="paragraph" w:styleId="5">
    <w:name w:val="heading 4"/>
    <w:basedOn w:val="1"/>
    <w:next w:val="1"/>
    <w:qFormat/>
    <w:uiPriority w:val="0"/>
    <w:pPr>
      <w:keepNext/>
      <w:jc w:val="center"/>
      <w:outlineLvl w:val="3"/>
    </w:pPr>
    <w:rPr>
      <w:b/>
      <w:sz w:val="28"/>
      <w:szCs w:val="28"/>
    </w:rPr>
  </w:style>
  <w:style w:type="paragraph" w:styleId="6">
    <w:name w:val="heading 5"/>
    <w:basedOn w:val="1"/>
    <w:next w:val="1"/>
    <w:qFormat/>
    <w:uiPriority w:val="0"/>
    <w:pPr>
      <w:keepNext/>
      <w:jc w:val="center"/>
      <w:outlineLvl w:val="4"/>
    </w:pPr>
    <w:rPr>
      <w:b/>
      <w:sz w:val="20"/>
      <w:szCs w:val="20"/>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ody Text Indent"/>
    <w:basedOn w:val="1"/>
    <w:qFormat/>
    <w:uiPriority w:val="0"/>
    <w:pPr>
      <w:spacing w:after="120"/>
      <w:ind w:left="283"/>
    </w:pPr>
  </w:style>
  <w:style w:type="character" w:styleId="11">
    <w:name w:val="Hyperlink"/>
    <w:basedOn w:val="8"/>
    <w:uiPriority w:val="0"/>
    <w:rPr>
      <w:color w:val="0000FF"/>
      <w:u w:val="single"/>
    </w:rPr>
  </w:style>
  <w:style w:type="paragraph" w:styleId="12">
    <w:name w:val="Normal (Web)"/>
    <w:basedOn w:val="1"/>
    <w:unhideWhenUsed/>
    <w:uiPriority w:val="99"/>
    <w:pPr>
      <w:spacing w:before="100" w:beforeAutospacing="1" w:after="100" w:afterAutospacing="1"/>
    </w:pPr>
    <w:rPr>
      <w:rFonts w:ascii="Times New Roman" w:hAnsi="Times New Roman" w:eastAsia="Times New Roman"/>
      <w:lang w:eastAsia="lt-LT"/>
    </w:rPr>
  </w:style>
  <w:style w:type="paragraph" w:styleId="13">
    <w:name w:val="Subtitle"/>
    <w:basedOn w:val="1"/>
    <w:next w:val="1"/>
    <w:qFormat/>
    <w:uiPriority w:val="0"/>
    <w:pPr>
      <w:keepNext/>
      <w:spacing w:before="240" w:after="120"/>
      <w:jc w:val="center"/>
    </w:pPr>
    <w:rPr>
      <w:rFonts w:ascii="Arial" w:hAnsi="Arial" w:eastAsia="Arial" w:cs="Arial"/>
      <w:i/>
      <w:sz w:val="28"/>
      <w:szCs w:val="28"/>
    </w:rPr>
  </w:style>
  <w:style w:type="paragraph" w:styleId="14">
    <w:name w:val="Title"/>
    <w:basedOn w:val="1"/>
    <w:next w:val="1"/>
    <w:qFormat/>
    <w:uiPriority w:val="0"/>
    <w:pPr>
      <w:jc w:val="center"/>
    </w:pPr>
    <w:rPr>
      <w:b/>
      <w:sz w:val="28"/>
      <w:szCs w:val="28"/>
    </w:rPr>
  </w:style>
  <w:style w:type="table" w:customStyle="1" w:styleId="15">
    <w:name w:val="Table Normal1"/>
    <w:qFormat/>
    <w:uiPriority w:val="0"/>
    <w:rPr>
      <w:lang w:eastAsia="en-GB"/>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5387</Words>
  <Characters>3072</Characters>
  <Lines>25</Lines>
  <Paragraphs>16</Paragraphs>
  <TotalTime>1</TotalTime>
  <ScaleCrop>false</ScaleCrop>
  <LinksUpToDate>false</LinksUpToDate>
  <CharactersWithSpaces>8443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2024-04-14T19:07:00Z</dcterms:created>
  <dc:creator>Raimonda</dc:creator>
  <cp:lastModifiedBy>Ladies GoLT</cp:lastModifiedBy>
  <dcterms:modified xsi:type="dcterms:W3CDTF">2024-04-17T08:13:47Z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AB8D7762E11246B1B4CE24E67D8A693A_13</vt:lpwstr>
  </property>
</Properties>
</file>